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SD1 (LONG)--&gt;</w:t>
      </w:r>
    </w:p>
    <w:p w14:paraId="71333858" w14:textId="1B97B917" w:rsidR="00DD5FFE" w:rsidRPr="00773561" w:rsidRDefault="00DD5FFE" w:rsidP="4F63CDFB">
      <w:bookmarkStart w:id="4" w:name="OLE_LINK7"/>
      <w:bookmarkStart w:id="5" w:name="OLE_LINK25"/>
      <w:bookmarkEnd w:id="0"/>
      <w:r>
        <w:t xml:space="preserve">Mazzo Commander di Magic: The Gathering Tarkir: La Dracotempesta - Difesa Abzan (mazzo da 100 carte, Collector Booster Sample Pack da 2 carte + accessori)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SD1 (SHORT)--&gt;</w:t>
      </w:r>
    </w:p>
    <w:p w14:paraId="34BAD0AA" w14:textId="77777777" w:rsidR="00CD6E28" w:rsidRPr="00773561" w:rsidRDefault="00DD5FFE" w:rsidP="4F63CDFB">
      <w:r>
        <w:t xml:space="preserve">Mazzo Commander di Magic: The Gathering Tarkir: La Dracotempesta - </w:t>
      </w:r>
      <w:bookmarkStart w:id="6" w:name="OLE_LINK4"/>
      <w:bookmarkStart w:id="7" w:name="OLE_LINK6"/>
      <w:bookmarkStart w:id="8" w:name="OLE_LINK16"/>
      <w:bookmarkEnd w:id="1"/>
      <w:bookmarkEnd w:id="5"/>
      <w:r>
        <w:t xml:space="preserve">Difesa Abzan</w:t>
      </w:r>
      <w:r>
        <w:t xml:space="preserve"> </w:t>
      </w:r>
    </w:p>
    <w:p w14:paraId="19EE6E74" w14:textId="7F427CCD" w:rsidR="00BF2295" w:rsidRPr="00773561" w:rsidRDefault="00DD5FFE" w:rsidP="4F63CDFB">
      <w:pPr>
        <w:rPr>
          <w:color w:val="FF0000"/>
        </w:rPr>
      </w:pPr>
      <w:r>
        <w:rPr>
          <w:color w:val="FF0000"/>
        </w:rPr>
        <w:t xml:space="preserve"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CHE IL TUO SCUDO SIA LA TUA SPADA: alleati con il clan Abzan per giocare in difesa e trasformare la resistenza in forza con questo mazzo Commander bianco-nero-verde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 COMMANDER FOIL SENZA BORDO: guida la tua armata con lo Spirito Drago Mitico di Abzan, Betor, o Felothar, khan del clan Abzan; ogni mazzo include 2 carte creatura leggendaria foil con una splendida illustrazione senza bordo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 gli Abzan sono guerrieri fedeli con forti legami familiari che evocano gli spiriti dei loro antenati; preservano la storia e la stirpe del loro clan attraverso difese impenetrabili e alberi genealogici ancestrali a loro sacri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6" w:name="OLE_LINK1"/>
      <w:r>
        <w:t xml:space="preserve">INTRODUCE 10 CARTE COMMANDER: ogni mazzo introduce 10 carte Commander inedite in Magic: The Gathering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7" w:name="OLE_LINK28"/>
      <w:bookmarkStart w:id="18" w:name="OLE_LINK32"/>
      <w:r>
        <w:t xml:space="preserve">UN BOTTINO DEL DRAGO TRA I TESORI DI TARKIR:</w:t>
      </w:r>
      <w:bookmarkEnd w:id="17"/>
      <w:r>
        <w:t xml:space="preserve"> ogni mazzo è completo di un Collector Booster Sample Pack di 2 carte contenente 2 carte di Tarkir: La Dracotempesta con bordo alternativo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CONTENUTO: 1 mazzo Commander di MTG “Difesa Abzan” di Tarkir: La Dracotempesta (100 carte) pronto all’uso, un Collector Booster Sample Pack da 2 carte, 10 pedine bifronte e 1 portamazzo</w:t>
      </w:r>
    </w:p>
    <w:p w14:paraId="12895D86" w14:textId="77777777" w:rsidR="00DD5FFE" w:rsidRPr="00773561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5"/>
      <w:r>
        <w:rPr>
          <w:color w:val="FF0000"/>
        </w:rPr>
        <w:t xml:space="preserve"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Affronta i tuoi amici con creature potenti e magie spettacolari in Commander, il formato multiplayer più popolare di Magic.</w:t>
      </w:r>
      <w:r>
        <w:t xml:space="preserve"> </w:t>
      </w:r>
      <w:r>
        <w:t xml:space="preserve">Il </w:t>
      </w:r>
      <w:bookmarkStart w:id="25" w:name="OLE_LINK14"/>
      <w:r>
        <w:t xml:space="preserve">mazzo Commander </w:t>
      </w:r>
      <w:bookmarkStart w:id="26" w:name="OLE_LINK10"/>
      <w:r>
        <w:t xml:space="preserve">“Difesa Abzan” di Tarkir: La Dracotempesta include 1 mazzo bianco-nero-verde da 100 carte di Magic (98 carte non foil e 2 carte leggendarie foil senza bordo), un Collector Booster Sample Pack da 2 carte (contiene 1 carta con bordo alternativo foil o non foil di rarità rara o superiore e 1 carta non comune foil), 10 pedine bifronte, 1 portamazzo (può contenere 100 carte con bustine protettive), 1 inserto strategico e 1 scheda di riferimento.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