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1FE11" w14:textId="49E23E92" w:rsidR="00EE1055" w:rsidRDefault="00EE1055" w:rsidP="00EE1055">
      <w:pPr>
        <w:spacing w:before="240" w:after="0"/>
        <w:rPr>
          <w:b/>
          <w:bCs/>
        </w:rPr>
      </w:pPr>
      <w:bookmarkStart w:id="0" w:name="OLE_LINK15"/>
      <w:r>
        <w:rPr>
          <w:b/>
          <w:color w:val="FF0000"/>
        </w:rPr>
        <w:t xml:space="preserve">&lt;!--PRODUCT TITLE – Bundle of All Commander Decks (LONG)--&gt;</w:t>
      </w:r>
    </w:p>
    <w:p w14:paraId="23DCF2E2" w14:textId="64FEE762" w:rsidR="00E867F3" w:rsidRDefault="00EE1055" w:rsidP="00EE1055">
      <w:pPr>
        <w:spacing w:before="240"/>
      </w:pPr>
      <w:bookmarkStart w:id="1" w:name="OLE_LINK21"/>
      <w:bookmarkStart w:id="2" w:name="OLE_LINK27"/>
      <w:r>
        <w:t xml:space="preserve">Bundle de decks Commander Magic : The Gathering Tarkir : la tempête des dragons - Inclut les 5 decks </w:t>
      </w:r>
      <w:bookmarkEnd w:id="1"/>
      <w:bookmarkEnd w:id="2"/>
      <w:r>
        <w:t xml:space="preserve">(</w:t>
      </w:r>
      <w:bookmarkStart w:id="3" w:name="OLE_LINK29"/>
      <w:r>
        <w:t xml:space="preserve">Armure des Abzans, Assaut des Jeskaï, Sultaï ressuscités, Déferlement des Mardu, Rugissement des Temur)</w:t>
      </w:r>
      <w:bookmarkEnd w:id="3"/>
    </w:p>
    <w:p w14:paraId="36290D85" w14:textId="68C5A0F2" w:rsidR="00EE1055" w:rsidRDefault="00EE1055" w:rsidP="00EE1055">
      <w:pPr>
        <w:spacing w:before="240" w:after="0"/>
        <w:rPr>
          <w:b/>
          <w:bCs/>
        </w:rPr>
      </w:pPr>
      <w:r>
        <w:rPr>
          <w:b/>
          <w:color w:val="FF0000"/>
        </w:rPr>
        <w:t xml:space="preserve">&lt;!--PRODUCT TITLE – Bundle of All Commander Decks (SHORT)--&gt;</w:t>
      </w:r>
    </w:p>
    <w:p w14:paraId="4A95C0A1" w14:textId="77777777" w:rsidR="00A23245" w:rsidRDefault="00A23245" w:rsidP="00EE1055">
      <w:r>
        <w:t xml:space="preserve">Bundle de decks Commander Magic : The Gathering Tarkir : la tempête des dragons - Inclut les 5 decks</w:t>
      </w:r>
      <w:r>
        <w:t xml:space="preserve"> </w:t>
      </w:r>
    </w:p>
    <w:p w14:paraId="7DF98E70" w14:textId="58EEACB5" w:rsidR="00F80D6E" w:rsidRDefault="00EE1055" w:rsidP="00EE1055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719312D4" w14:textId="7D286182" w:rsidR="00F80D6E" w:rsidRPr="0060096F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3"/>
      <w:bookmarkStart w:id="5" w:name="OLE_LINK2"/>
      <w:bookmarkStart w:id="6" w:name="OLE_LINK8"/>
      <w:r>
        <w:rPr>
          <w:rFonts w:ascii="Calibri" w:hAnsi="Calibri"/>
        </w:rPr>
        <w:t xml:space="preserve">OBTENEZ LES 5 DECKS COMMANDER TARKIR : LA TEMPÊTE DES DRAGONS : ce Bundle inclut les 5 decks, avec 1 Armure des Abzans (blanc-noir-vert), 1 Assaut des Jeskaï (bleu-rouge-blanc), 1 Sultaï ressuscités (noir-vert-bleu), 1 Déferlement des Mardu (rouge-blanc-noir) et 1 Rugissement des Temur (vert-bleu-rouge)</w:t>
      </w:r>
    </w:p>
    <w:p w14:paraId="617C4824" w14:textId="48326EB3" w:rsidR="00F80D6E" w:rsidRPr="00124FEE" w:rsidRDefault="00C573B0" w:rsidP="00124FE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COMBATTEZ LES DRAGONS PAR LES DRAGONS : retournez sur Tarkir pour un affrontement épique entre dragons et clans ; découvrez quel clan correspond à votre style de jeu avec des stratégies tricolores distinctes, et renforcez votre collection avec la puissance draconique</w:t>
      </w:r>
      <w:bookmarkStart w:id="7" w:name="OLE_LINK26"/>
      <w:bookmarkEnd w:id="4"/>
    </w:p>
    <w:bookmarkEnd w:id="7"/>
    <w:p w14:paraId="77E87D2B" w14:textId="01EDD3CB" w:rsidR="00F80D6E" w:rsidRPr="0060096F" w:rsidRDefault="00124FEE" w:rsidP="56716C6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COMBATTEZ AUX CÔTÉS DE VOTRE CLAN : les cinq clans de Tarkir sont de retour, chacun avec sa propre culture fascinante et ses stratégies immersives ; trouvez votre clan et rejoignez le combat avec un style de jeu qui vous convient</w:t>
      </w:r>
    </w:p>
    <w:p w14:paraId="2D16D0A2" w14:textId="58368C5C" w:rsidR="00F80D6E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COMMANDANTS PREMIUM SANS BORDURE : tous les decks Commander Tarkir : la tempête des dragons incluent 2 cartes de créature légendaire Premium traditionnelles avec des illustrations à couper le souffle, dont le dragon-esprit mythique de chaque clan.</w:t>
      </w:r>
    </w:p>
    <w:p w14:paraId="5F4EB3FC" w14:textId="318BC3AE" w:rsidR="00F80D6E" w:rsidRDefault="00EA5DD8" w:rsidP="00F80D6E">
      <w:pPr>
        <w:pStyle w:val="ListParagraph"/>
        <w:numPr>
          <w:ilvl w:val="0"/>
          <w:numId w:val="30"/>
        </w:numPr>
        <w:spacing w:line="252" w:lineRule="auto"/>
      </w:pPr>
      <w:bookmarkStart w:id="8" w:name="OLE_LINK1"/>
      <w:r>
        <w:t xml:space="preserve">50 NOUVELLES CARTES COMMANDER : chaque deck introduit 10 cartes Commander inédites dans Magic: The Gathering ; avec ce Bundle des 5 decks, vous ajouterez les 50 nouvelles cartes à votre collection !</w:t>
      </w:r>
    </w:p>
    <w:p w14:paraId="695BC248" w14:textId="77777777" w:rsid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bookmarkStart w:id="9" w:name="OLE_LINK28"/>
      <w:bookmarkStart w:id="10" w:name="OLE_LINK32"/>
      <w:r>
        <w:t xml:space="preserve">LES TRÉSORS DES DRAGONS DE TARKIRTREASURES</w:t>
      </w:r>
      <w:bookmarkEnd w:id="9"/>
      <w:r>
        <w:t xml:space="preserve"> : chaque deck inclut également un booster collector échantillon contenant 2 cartes Tarkir : la tempête des dragons à bordure alternative</w:t>
      </w:r>
      <w:bookmarkEnd w:id="8"/>
      <w:bookmarkEnd w:id="10"/>
    </w:p>
    <w:bookmarkEnd w:id="5"/>
    <w:p w14:paraId="39DFF271" w14:textId="072EC5AB" w:rsidR="00F80D6E" w:rsidRP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r>
        <w:t xml:space="preserve">CONTENU : 5 decks prêts-à-jouer Commander MTG Tarkir : la tempête des dragons ; chaque deck de 100 cartes s'accompagne également d'un booster collector échantillon de 2 cartes, 10 jetons recto-verso, et 1 boîte de deck</w:t>
      </w:r>
      <w:bookmarkEnd w:id="6"/>
    </w:p>
    <w:p w14:paraId="3488EE00" w14:textId="77777777" w:rsidR="00F80D6E" w:rsidRDefault="00F80D6E" w:rsidP="00F80D6E">
      <w:pPr>
        <w:pStyle w:val="ListParagraph"/>
        <w:spacing w:after="0" w:line="252" w:lineRule="auto"/>
        <w:rPr>
          <w:rFonts w:ascii="Calibri" w:eastAsia="Times New Roman" w:hAnsi="Calibri" w:cs="Calibri"/>
        </w:rPr>
      </w:pPr>
    </w:p>
    <w:p w14:paraId="36CACC08" w14:textId="68C7BF75" w:rsidR="00961B3A" w:rsidRPr="00122D3E" w:rsidRDefault="00EE1055" w:rsidP="00122D3E">
      <w:r>
        <w:rPr>
          <w:color w:val="FF0000"/>
        </w:rPr>
        <w:t xml:space="preserve">&lt;!--DESCRIPTION--&gt;</w:t>
      </w:r>
      <w:bookmarkEnd w:id="0"/>
    </w:p>
    <w:p w14:paraId="1B11C87A" w14:textId="4D15E411" w:rsidR="00D06FA9" w:rsidRPr="00D06FA9" w:rsidRDefault="00D06FA9" w:rsidP="00D06FA9">
      <w:pPr>
        <w:spacing w:after="0" w:line="240" w:lineRule="auto"/>
        <w:rPr>
          <w:rFonts w:ascii="Calibri" w:eastAsia="Calibri" w:hAnsi="Calibri" w:cs="Calibri"/>
        </w:rPr>
      </w:pPr>
      <w:bookmarkStart w:id="11" w:name="OLE_LINK24"/>
      <w:bookmarkStart w:id="12" w:name="OLE_LINK30"/>
      <w:bookmarkStart w:id="13" w:name="OLE_LINK9"/>
      <w:r>
        <w:rPr>
          <w:rFonts w:ascii="Calibri" w:hAnsi="Calibri"/>
        </w:rPr>
        <w:t xml:space="preserve">Affrontez vos amis avec des créatures puissantes et des sorts spectaculaires en Commander, le format multijoueur le plus populaire de Magic.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Défiez vos amis ou essayez chacun des styles de jeu uniques avec ce Bundle des 5 decks Tarkir : la tempête des dragons :</w:t>
      </w:r>
      <w:r>
        <w:t xml:space="preserve"> Armure des Abzans, Assaut des Jeskaï, Sultaï ressuscités, Déferlement des Mardu et Rugissement des Temur.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bookmarkStart w:id="14" w:name="OLE_LINK14"/>
      <w:bookmarkStart w:id="15" w:name="OLE_LINK10"/>
      <w:r>
        <w:rPr>
          <w:rFonts w:ascii="Calibri" w:hAnsi="Calibri"/>
        </w:rPr>
        <w:t xml:space="preserve">Chaque deck de 100 cartes contient 98 cartes non-Premium et 2 cartes légendaires sans bordure Premium traditionnelles.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Chaque deck s'accompagne également d'un booster collector échantillon de 2 cartes (contenant 1 carte Premium traditionnelle ou à bordure alternative non-Premium de rareté rare ou supérieure et 1 carte inhabituelle Premium traditionnelle), 10 jetons recto-verso, 1 boîte de deck (pouvant contenir 100 cartes avec protège-cartes), 1 feuillet de stratégie et 1 fiche de référence.</w:t>
      </w:r>
      <w:bookmarkEnd w:id="11"/>
      <w:bookmarkEnd w:id="12"/>
      <w:bookmarkEnd w:id="13"/>
      <w:bookmarkEnd w:id="14"/>
      <w:bookmarkEnd w:id="15"/>
    </w:p>
    <w:p w14:paraId="3E509531" w14:textId="77777777" w:rsidR="00D06FA9" w:rsidRPr="006F17E3" w:rsidRDefault="00D06FA9" w:rsidP="0CAF4404">
      <w:pPr>
        <w:spacing w:after="0" w:line="240" w:lineRule="auto"/>
        <w:rPr>
          <w:rFonts w:ascii="Calibri" w:eastAsia="Calibri" w:hAnsi="Calibri" w:cs="Calibri"/>
        </w:rPr>
      </w:pPr>
    </w:p>
    <w:sectPr w:rsidR="00D06FA9" w:rsidRPr="006F1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969D8"/>
    <w:multiLevelType w:val="multilevel"/>
    <w:tmpl w:val="C11E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4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2"/>
  </w:num>
  <w:num w:numId="10" w16cid:durableId="207644218">
    <w:abstractNumId w:val="16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5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1"/>
  </w:num>
  <w:num w:numId="20" w16cid:durableId="1163859281">
    <w:abstractNumId w:val="17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3"/>
  </w:num>
  <w:num w:numId="24" w16cid:durableId="1596204046">
    <w:abstractNumId w:val="10"/>
  </w:num>
  <w:num w:numId="25" w16cid:durableId="220755521">
    <w:abstractNumId w:val="18"/>
  </w:num>
  <w:num w:numId="26" w16cid:durableId="2027360493">
    <w:abstractNumId w:val="13"/>
  </w:num>
  <w:num w:numId="27" w16cid:durableId="299500297">
    <w:abstractNumId w:val="18"/>
  </w:num>
  <w:num w:numId="28" w16cid:durableId="1772045505">
    <w:abstractNumId w:val="13"/>
  </w:num>
  <w:num w:numId="29" w16cid:durableId="730732828">
    <w:abstractNumId w:val="18"/>
  </w:num>
  <w:num w:numId="30" w16cid:durableId="1951694393">
    <w:abstractNumId w:val="18"/>
  </w:num>
  <w:num w:numId="31" w16cid:durableId="2083406218">
    <w:abstractNumId w:val="18"/>
  </w:num>
  <w:num w:numId="32" w16cid:durableId="1275943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0D1A"/>
    <w:rsid w:val="00041A25"/>
    <w:rsid w:val="000434F1"/>
    <w:rsid w:val="00047776"/>
    <w:rsid w:val="000550ED"/>
    <w:rsid w:val="00057539"/>
    <w:rsid w:val="000632B9"/>
    <w:rsid w:val="00066506"/>
    <w:rsid w:val="000775E1"/>
    <w:rsid w:val="000806A8"/>
    <w:rsid w:val="00081B1F"/>
    <w:rsid w:val="0008414B"/>
    <w:rsid w:val="000856FA"/>
    <w:rsid w:val="0008710F"/>
    <w:rsid w:val="00090884"/>
    <w:rsid w:val="000923DB"/>
    <w:rsid w:val="00095661"/>
    <w:rsid w:val="000974B9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6FF4"/>
    <w:rsid w:val="000B78F1"/>
    <w:rsid w:val="000C227A"/>
    <w:rsid w:val="000C49C8"/>
    <w:rsid w:val="000C6E4E"/>
    <w:rsid w:val="000C7595"/>
    <w:rsid w:val="000D11DB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BB"/>
    <w:rsid w:val="001212F6"/>
    <w:rsid w:val="00122BFB"/>
    <w:rsid w:val="00122D3E"/>
    <w:rsid w:val="00123D80"/>
    <w:rsid w:val="00124FEE"/>
    <w:rsid w:val="00125744"/>
    <w:rsid w:val="001267B2"/>
    <w:rsid w:val="00131334"/>
    <w:rsid w:val="001321E5"/>
    <w:rsid w:val="001359EC"/>
    <w:rsid w:val="00141025"/>
    <w:rsid w:val="001469C0"/>
    <w:rsid w:val="0015598A"/>
    <w:rsid w:val="001578EC"/>
    <w:rsid w:val="001631D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C78DA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1BA7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2164"/>
    <w:rsid w:val="00294861"/>
    <w:rsid w:val="002961D2"/>
    <w:rsid w:val="002A3ACE"/>
    <w:rsid w:val="002B139F"/>
    <w:rsid w:val="002B18C2"/>
    <w:rsid w:val="002C0738"/>
    <w:rsid w:val="002C0C41"/>
    <w:rsid w:val="002C21EE"/>
    <w:rsid w:val="002C3105"/>
    <w:rsid w:val="002D0810"/>
    <w:rsid w:val="002D13B9"/>
    <w:rsid w:val="002D14F8"/>
    <w:rsid w:val="002D2DA6"/>
    <w:rsid w:val="002E62F3"/>
    <w:rsid w:val="002E789B"/>
    <w:rsid w:val="002F0E2D"/>
    <w:rsid w:val="002F1527"/>
    <w:rsid w:val="002F1ED9"/>
    <w:rsid w:val="002F2EDA"/>
    <w:rsid w:val="00300DB2"/>
    <w:rsid w:val="00300F10"/>
    <w:rsid w:val="003030BA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033F"/>
    <w:rsid w:val="00361577"/>
    <w:rsid w:val="00364535"/>
    <w:rsid w:val="00364D76"/>
    <w:rsid w:val="003654F7"/>
    <w:rsid w:val="003667D2"/>
    <w:rsid w:val="0037199B"/>
    <w:rsid w:val="00372CE0"/>
    <w:rsid w:val="00372F02"/>
    <w:rsid w:val="0037321A"/>
    <w:rsid w:val="003767B1"/>
    <w:rsid w:val="003806C1"/>
    <w:rsid w:val="00382E9F"/>
    <w:rsid w:val="003834A7"/>
    <w:rsid w:val="00384782"/>
    <w:rsid w:val="0038503C"/>
    <w:rsid w:val="00386D46"/>
    <w:rsid w:val="0039427B"/>
    <w:rsid w:val="003A1E90"/>
    <w:rsid w:val="003B6D22"/>
    <w:rsid w:val="003B6D89"/>
    <w:rsid w:val="003C2B6B"/>
    <w:rsid w:val="003C30D5"/>
    <w:rsid w:val="003D0F67"/>
    <w:rsid w:val="003D29F5"/>
    <w:rsid w:val="003D74B7"/>
    <w:rsid w:val="003E4EDF"/>
    <w:rsid w:val="003E6F00"/>
    <w:rsid w:val="003F4FB1"/>
    <w:rsid w:val="003F576A"/>
    <w:rsid w:val="003F69DF"/>
    <w:rsid w:val="003F7ADE"/>
    <w:rsid w:val="00400DF7"/>
    <w:rsid w:val="00402B31"/>
    <w:rsid w:val="00402CEB"/>
    <w:rsid w:val="004071E5"/>
    <w:rsid w:val="004100AD"/>
    <w:rsid w:val="00410A70"/>
    <w:rsid w:val="00413E9C"/>
    <w:rsid w:val="004170B6"/>
    <w:rsid w:val="004210E1"/>
    <w:rsid w:val="0042505F"/>
    <w:rsid w:val="004259F3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758BE"/>
    <w:rsid w:val="00482133"/>
    <w:rsid w:val="00486CE8"/>
    <w:rsid w:val="004913EB"/>
    <w:rsid w:val="00493C18"/>
    <w:rsid w:val="00494D32"/>
    <w:rsid w:val="004973DD"/>
    <w:rsid w:val="004A04D7"/>
    <w:rsid w:val="004A3DB6"/>
    <w:rsid w:val="004A460B"/>
    <w:rsid w:val="004A5CE5"/>
    <w:rsid w:val="004A5D94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033B"/>
    <w:rsid w:val="004D1066"/>
    <w:rsid w:val="004E035D"/>
    <w:rsid w:val="005005E4"/>
    <w:rsid w:val="005023A8"/>
    <w:rsid w:val="00503CE0"/>
    <w:rsid w:val="00504E23"/>
    <w:rsid w:val="00507F67"/>
    <w:rsid w:val="0051343D"/>
    <w:rsid w:val="00515487"/>
    <w:rsid w:val="00520DF1"/>
    <w:rsid w:val="00522082"/>
    <w:rsid w:val="00543AD1"/>
    <w:rsid w:val="005444A9"/>
    <w:rsid w:val="00546AA8"/>
    <w:rsid w:val="005526B2"/>
    <w:rsid w:val="00555F47"/>
    <w:rsid w:val="005612C7"/>
    <w:rsid w:val="0056403A"/>
    <w:rsid w:val="00565218"/>
    <w:rsid w:val="005705A6"/>
    <w:rsid w:val="00572C60"/>
    <w:rsid w:val="00572DD9"/>
    <w:rsid w:val="005770D2"/>
    <w:rsid w:val="00590B9B"/>
    <w:rsid w:val="00592738"/>
    <w:rsid w:val="00597036"/>
    <w:rsid w:val="005A3333"/>
    <w:rsid w:val="005A57F1"/>
    <w:rsid w:val="005B1A60"/>
    <w:rsid w:val="005C007A"/>
    <w:rsid w:val="005C067C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096F"/>
    <w:rsid w:val="00605280"/>
    <w:rsid w:val="00606682"/>
    <w:rsid w:val="00606D58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201F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5C6"/>
    <w:rsid w:val="00697F8D"/>
    <w:rsid w:val="006A3E96"/>
    <w:rsid w:val="006A3EF2"/>
    <w:rsid w:val="006A5319"/>
    <w:rsid w:val="006B1315"/>
    <w:rsid w:val="006B1DEE"/>
    <w:rsid w:val="006B1FC0"/>
    <w:rsid w:val="006B49A9"/>
    <w:rsid w:val="006B4CF6"/>
    <w:rsid w:val="006C1339"/>
    <w:rsid w:val="006C5C32"/>
    <w:rsid w:val="006D210E"/>
    <w:rsid w:val="006D41D1"/>
    <w:rsid w:val="006D5BF2"/>
    <w:rsid w:val="006E0A5C"/>
    <w:rsid w:val="006E21ED"/>
    <w:rsid w:val="006E22E5"/>
    <w:rsid w:val="006E418E"/>
    <w:rsid w:val="006F17E3"/>
    <w:rsid w:val="006F248E"/>
    <w:rsid w:val="006F3FC8"/>
    <w:rsid w:val="007001AE"/>
    <w:rsid w:val="00703158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E13"/>
    <w:rsid w:val="00767079"/>
    <w:rsid w:val="00767654"/>
    <w:rsid w:val="0077386F"/>
    <w:rsid w:val="00773AC5"/>
    <w:rsid w:val="007811D2"/>
    <w:rsid w:val="007841D4"/>
    <w:rsid w:val="007862A9"/>
    <w:rsid w:val="0079410F"/>
    <w:rsid w:val="007941B6"/>
    <w:rsid w:val="00795E4E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42318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FEA"/>
    <w:rsid w:val="009436BD"/>
    <w:rsid w:val="0094594A"/>
    <w:rsid w:val="00950CBC"/>
    <w:rsid w:val="009540CD"/>
    <w:rsid w:val="009550C2"/>
    <w:rsid w:val="00961B3A"/>
    <w:rsid w:val="00963F15"/>
    <w:rsid w:val="009646F4"/>
    <w:rsid w:val="00977432"/>
    <w:rsid w:val="00977CDC"/>
    <w:rsid w:val="00980F96"/>
    <w:rsid w:val="00981D20"/>
    <w:rsid w:val="0098553C"/>
    <w:rsid w:val="00986C5F"/>
    <w:rsid w:val="009901F4"/>
    <w:rsid w:val="00991CC9"/>
    <w:rsid w:val="00993CE9"/>
    <w:rsid w:val="009A175C"/>
    <w:rsid w:val="009A2FC8"/>
    <w:rsid w:val="009A4524"/>
    <w:rsid w:val="009B2A4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1531C"/>
    <w:rsid w:val="00A21046"/>
    <w:rsid w:val="00A23245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A5EEF"/>
    <w:rsid w:val="00AB4BCA"/>
    <w:rsid w:val="00AB5360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033"/>
    <w:rsid w:val="00B41657"/>
    <w:rsid w:val="00B46B71"/>
    <w:rsid w:val="00B47E16"/>
    <w:rsid w:val="00B5146F"/>
    <w:rsid w:val="00B51AF9"/>
    <w:rsid w:val="00B5441F"/>
    <w:rsid w:val="00B54C8B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1941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1087"/>
    <w:rsid w:val="00C02ECC"/>
    <w:rsid w:val="00C03DA3"/>
    <w:rsid w:val="00C06E85"/>
    <w:rsid w:val="00C072AC"/>
    <w:rsid w:val="00C07A8E"/>
    <w:rsid w:val="00C07AD5"/>
    <w:rsid w:val="00C12412"/>
    <w:rsid w:val="00C13EB0"/>
    <w:rsid w:val="00C171B5"/>
    <w:rsid w:val="00C26BFC"/>
    <w:rsid w:val="00C346E8"/>
    <w:rsid w:val="00C352FB"/>
    <w:rsid w:val="00C3C3BB"/>
    <w:rsid w:val="00C42CDA"/>
    <w:rsid w:val="00C4435E"/>
    <w:rsid w:val="00C4635F"/>
    <w:rsid w:val="00C51BA4"/>
    <w:rsid w:val="00C5299F"/>
    <w:rsid w:val="00C533D9"/>
    <w:rsid w:val="00C573B0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B774C"/>
    <w:rsid w:val="00CC257C"/>
    <w:rsid w:val="00CC4059"/>
    <w:rsid w:val="00CD03E4"/>
    <w:rsid w:val="00CD3CE1"/>
    <w:rsid w:val="00CD51FC"/>
    <w:rsid w:val="00CD619A"/>
    <w:rsid w:val="00CE0235"/>
    <w:rsid w:val="00CF011B"/>
    <w:rsid w:val="00CF2DAF"/>
    <w:rsid w:val="00D01F6C"/>
    <w:rsid w:val="00D03B2E"/>
    <w:rsid w:val="00D03DB9"/>
    <w:rsid w:val="00D0403B"/>
    <w:rsid w:val="00D06FA9"/>
    <w:rsid w:val="00D12B0F"/>
    <w:rsid w:val="00D13A55"/>
    <w:rsid w:val="00D13C39"/>
    <w:rsid w:val="00D3109C"/>
    <w:rsid w:val="00D31648"/>
    <w:rsid w:val="00D31C75"/>
    <w:rsid w:val="00D367BF"/>
    <w:rsid w:val="00D37108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010E"/>
    <w:rsid w:val="00DC457F"/>
    <w:rsid w:val="00DC577D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2490"/>
    <w:rsid w:val="00E23687"/>
    <w:rsid w:val="00E236CD"/>
    <w:rsid w:val="00E23767"/>
    <w:rsid w:val="00E245E8"/>
    <w:rsid w:val="00E327FD"/>
    <w:rsid w:val="00E33A8D"/>
    <w:rsid w:val="00E42E59"/>
    <w:rsid w:val="00E436FD"/>
    <w:rsid w:val="00E44837"/>
    <w:rsid w:val="00E4519B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867F3"/>
    <w:rsid w:val="00E91BB9"/>
    <w:rsid w:val="00E93807"/>
    <w:rsid w:val="00E97C3E"/>
    <w:rsid w:val="00EA317B"/>
    <w:rsid w:val="00EA5DD8"/>
    <w:rsid w:val="00EA734C"/>
    <w:rsid w:val="00EB0688"/>
    <w:rsid w:val="00EB1846"/>
    <w:rsid w:val="00EB1A09"/>
    <w:rsid w:val="00EB3000"/>
    <w:rsid w:val="00EC192D"/>
    <w:rsid w:val="00EC740E"/>
    <w:rsid w:val="00EC74A1"/>
    <w:rsid w:val="00EE1055"/>
    <w:rsid w:val="00EE2A57"/>
    <w:rsid w:val="00EE41A7"/>
    <w:rsid w:val="00EE45A9"/>
    <w:rsid w:val="00EE7880"/>
    <w:rsid w:val="00F02D24"/>
    <w:rsid w:val="00F03ECE"/>
    <w:rsid w:val="00F050E2"/>
    <w:rsid w:val="00F23BA3"/>
    <w:rsid w:val="00F250C2"/>
    <w:rsid w:val="00F3200B"/>
    <w:rsid w:val="00F34826"/>
    <w:rsid w:val="00F35C38"/>
    <w:rsid w:val="00F35EF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0D6E"/>
    <w:rsid w:val="00F87D61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3A1F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2B8594"/>
    <w:rsid w:val="03EA4715"/>
    <w:rsid w:val="047EA539"/>
    <w:rsid w:val="048ACD8D"/>
    <w:rsid w:val="04E4796A"/>
    <w:rsid w:val="04E9AD11"/>
    <w:rsid w:val="05B1978B"/>
    <w:rsid w:val="0606EF8B"/>
    <w:rsid w:val="063C994F"/>
    <w:rsid w:val="06618870"/>
    <w:rsid w:val="0670C8BD"/>
    <w:rsid w:val="06BCD0AE"/>
    <w:rsid w:val="06DB5044"/>
    <w:rsid w:val="073AF308"/>
    <w:rsid w:val="07EF9A1E"/>
    <w:rsid w:val="0862A3E4"/>
    <w:rsid w:val="087FB3B6"/>
    <w:rsid w:val="08C205EA"/>
    <w:rsid w:val="0904E02B"/>
    <w:rsid w:val="091D8EAC"/>
    <w:rsid w:val="0925F727"/>
    <w:rsid w:val="09A17AB6"/>
    <w:rsid w:val="09C47F09"/>
    <w:rsid w:val="09CD7F59"/>
    <w:rsid w:val="09D7A7F5"/>
    <w:rsid w:val="09DBE111"/>
    <w:rsid w:val="09EA5D83"/>
    <w:rsid w:val="0A547054"/>
    <w:rsid w:val="0A7E1C54"/>
    <w:rsid w:val="0B5EC303"/>
    <w:rsid w:val="0BCDF3AA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4C50F6"/>
    <w:rsid w:val="0DED17B7"/>
    <w:rsid w:val="0E81E944"/>
    <w:rsid w:val="0E8377EC"/>
    <w:rsid w:val="0EC482E2"/>
    <w:rsid w:val="0EF3EB99"/>
    <w:rsid w:val="0F0F16CC"/>
    <w:rsid w:val="0F2C5AD3"/>
    <w:rsid w:val="0F353F8D"/>
    <w:rsid w:val="0F7E5471"/>
    <w:rsid w:val="0FC0AFEF"/>
    <w:rsid w:val="0FC48A05"/>
    <w:rsid w:val="10028693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B8BC30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6DF8BD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00E161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5A1420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322840"/>
    <w:rsid w:val="2D5A9912"/>
    <w:rsid w:val="2D895FC5"/>
    <w:rsid w:val="2DF9DE5D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1B1F2CA"/>
    <w:rsid w:val="3205996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81E1B2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AA7068"/>
    <w:rsid w:val="42B0D7E9"/>
    <w:rsid w:val="42E9D92C"/>
    <w:rsid w:val="43515E53"/>
    <w:rsid w:val="4357F18E"/>
    <w:rsid w:val="4360AE3B"/>
    <w:rsid w:val="43763D27"/>
    <w:rsid w:val="440FFAA8"/>
    <w:rsid w:val="44A2ADE8"/>
    <w:rsid w:val="44AB5081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9D3A09"/>
    <w:rsid w:val="4D26E7B0"/>
    <w:rsid w:val="4D665D5A"/>
    <w:rsid w:val="4D779E74"/>
    <w:rsid w:val="4DE19B5B"/>
    <w:rsid w:val="4E390A6A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0C7B8D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716C6B"/>
    <w:rsid w:val="56823282"/>
    <w:rsid w:val="56969D47"/>
    <w:rsid w:val="56ACEBF6"/>
    <w:rsid w:val="57A8F4B0"/>
    <w:rsid w:val="57CFE526"/>
    <w:rsid w:val="57D02273"/>
    <w:rsid w:val="57DFECB0"/>
    <w:rsid w:val="57FF7F3B"/>
    <w:rsid w:val="586389D1"/>
    <w:rsid w:val="5924DDBE"/>
    <w:rsid w:val="59774656"/>
    <w:rsid w:val="597BBD11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8D9154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0B2EC8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6C145C"/>
    <w:rsid w:val="77C09AC7"/>
    <w:rsid w:val="784878E9"/>
    <w:rsid w:val="7865907C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2328F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3254DBA0-3E6E-4549-A89F-071A47E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4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77YQAP2ARQXF-1721893438-38919</_dlc_DocId>
    <_dlc_DocIdUrl xmlns="7c112553-409f-4c2c-a98f-f7463e97c83a">
      <Url>https://hasbroinc.sharepoint.com/sites/wizards/salesmarketing/trademarketing/_layouts/15/DocIdRedir.aspx?ID=77YQAP2ARQXF-1721893438-38919</Url>
      <Description>77YQAP2ARQXF-1721893438-38919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270E7D56-F197-4CB3-B569-67E12FB2D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563</cp:revision>
  <dcterms:created xsi:type="dcterms:W3CDTF">2020-10-22T19:26:00Z</dcterms:created>
  <dcterms:modified xsi:type="dcterms:W3CDTF">2025-01-24T19:25:00Z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7396c626-3e05-44a0-b68a-12eb545919e5</vt:lpwstr>
  </property>
  <property fmtid="{D5CDD505-2E9C-101B-9397-08002B2CF9AE}" pid="4" name="MediaServiceImageTags">
    <vt:lpwstr/>
  </property>
</Properties>
</file>