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7AD1C3CF" w:rsidR="00DD5FFE" w:rsidRPr="003B165F" w:rsidRDefault="00DD5FFE" w:rsidP="1CACB38C">
      <w:pPr>
        <w:rPr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SD5 (LONG)--&gt;</w:t>
      </w:r>
    </w:p>
    <w:p w14:paraId="71333858" w14:textId="5B69E08C" w:rsidR="00DD5FFE" w:rsidRPr="003B165F" w:rsidRDefault="00DD5FFE" w:rsidP="1CACB38C">
      <w:bookmarkStart w:id="4" w:name="OLE_LINK7"/>
      <w:bookmarkStart w:id="5" w:name="OLE_LINK25"/>
      <w:bookmarkEnd w:id="0"/>
      <w:r>
        <w:t xml:space="preserve">Magic: The Gathering Tarkir: Drachensturm Commander-Deck – Temur-Gebrüll (Deck mit 100 Karten, Sammler-Booster-Probepackung mit 2 Karten + Zubehör)</w:t>
      </w:r>
    </w:p>
    <w:bookmarkEnd w:id="4"/>
    <w:p w14:paraId="5505755D" w14:textId="43491D90" w:rsidR="00DD5FFE" w:rsidRPr="003B165F" w:rsidRDefault="00DD5FFE" w:rsidP="1CACB38C">
      <w:pPr>
        <w:rPr>
          <w:b/>
          <w:bCs/>
          <w:color w:val="FF0000"/>
        </w:rPr>
      </w:pPr>
      <w:r>
        <w:rPr>
          <w:b/>
          <w:color w:val="FF0000"/>
        </w:rPr>
        <w:t xml:space="preserve">&lt;!--PRODUCT TITLE— Commander Deck SD5 (SHORT)--&gt;</w:t>
      </w:r>
    </w:p>
    <w:p w14:paraId="4D74521E" w14:textId="4B3177C9" w:rsidR="00DD5FFE" w:rsidRPr="003B165F" w:rsidRDefault="00DD5FFE" w:rsidP="00DD5FFE">
      <w:pPr>
        <w:rPr>
          <w:rFonts w:cstheme="minorHAnsi"/>
        </w:rPr>
      </w:pPr>
      <w:r>
        <w:t xml:space="preserve">Magic: The Gathering Tarkir: Drachensturm Commander-Deck – Temur-Gebrüll</w:t>
      </w:r>
    </w:p>
    <w:p w14:paraId="19EE6E74" w14:textId="25C440FB" w:rsidR="00BF2295" w:rsidRPr="003B165F" w:rsidRDefault="00DD5FFE" w:rsidP="1CACB38C">
      <w:pPr>
        <w:rPr>
          <w:color w:val="FF0000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</w:rPr>
        <w:t xml:space="preserve">&lt;!--KEY PRODUCT FEATURES – SD5--&gt;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3B02C12D" w14:textId="1B2929B6" w:rsidR="0010551B" w:rsidRPr="003B165F" w:rsidRDefault="001718D2" w:rsidP="001031E5">
      <w:pPr>
        <w:pStyle w:val="ListParagraph"/>
        <w:numPr>
          <w:ilvl w:val="0"/>
          <w:numId w:val="23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33"/>
      <w:bookmarkStart w:id="14" w:name="OLE_LINK2"/>
      <w:bookmarkStart w:id="15" w:name="OLE_LINK8"/>
      <w:bookmarkEnd w:id="7"/>
      <w:bookmarkEnd w:id="10"/>
      <w:bookmarkEnd w:id="11"/>
      <w:r>
        <w:rPr>
          <w:rFonts w:ascii="Calibri" w:hAnsi="Calibri"/>
        </w:rPr>
        <w:t xml:space="preserve">EIN NEUES ZEITALTER AUF TARKIR</w:t>
      </w:r>
      <w:bookmarkStart w:id="16" w:name="OLE_LINK23"/>
      <w:bookmarkStart w:id="17" w:name="OLE_LINK29"/>
      <w:r>
        <w:rPr>
          <w:rFonts w:ascii="Calibri" w:hAnsi="Calibri"/>
        </w:rPr>
        <w:t xml:space="preserve"> – Kehre nach Tarkir zurück für eine epische Schlacht zwischen Drachen und Klans; entdecke, welcher dreifarbige Klan zu deinem Spielstil passt, und verstärke deine Sammlung um drakonische Macht</w:t>
      </w:r>
      <w:bookmarkEnd w:id="16"/>
      <w:bookmarkEnd w:id="17"/>
    </w:p>
    <w:p w14:paraId="73B9AF90" w14:textId="13ADC6AC" w:rsidR="0010551B" w:rsidRPr="003B165F" w:rsidRDefault="00FE1BE6" w:rsidP="0010551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NUTZE DEN ZORN DER DRACHEN – Schließe dich mit diesem grün-blau-roten Commander-Deck dem Temur-Klan an, um deine Manaentwicklung zu beschleunigen und Drachen zu beschwören</w:t>
      </w:r>
    </w:p>
    <w:p w14:paraId="163AD0B5" w14:textId="3C4D94A7" w:rsidR="2C6F6E58" w:rsidRPr="003B165F" w:rsidRDefault="2C6F6E58" w:rsidP="1CACB38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 COMMANDER ALS FOILKARTEN OHNE RAND – Führe deine Armee mit Ureni, dem Geisterdrachen der Weisheit, oder Eshki, der Anführerin des Temur-Klans, in die Schlacht; jedes Tarkir: Drachensturm Commander-Deck enthält 2 legendäre Kreaturenkarten als traditionelle Foilkarten mit umwerfender Illustration ohne Rand</w:t>
      </w:r>
    </w:p>
    <w:p w14:paraId="7EC02E54" w14:textId="60728821" w:rsidR="00485EB3" w:rsidRPr="003B165F" w:rsidRDefault="0010551B" w:rsidP="001718D2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KÄMPFE SEITE AN SEITE MIT DEINEM KLAN – </w:t>
      </w:r>
      <w:bookmarkEnd w:id="13"/>
      <w:r>
        <w:rPr>
          <w:rFonts w:ascii="Calibri" w:hAnsi="Calibri"/>
        </w:rPr>
        <w:t xml:space="preserve">Die Temur sind ein halbnomadisches Volk, das in den Bergen des Nordens lebt und nach Einklang mit der Natur strebt.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Sie sind meisterhaft im Jagen, im Sammeln und in der Viehzucht und leben und arbeiten mit ihren gewaltigen tierischen Begleitern zusammen.</w:t>
      </w:r>
      <w:r>
        <w:rPr>
          <w:rFonts w:ascii="Calibri" w:hAnsi="Calibri"/>
        </w:rPr>
        <w:t xml:space="preserve"> </w:t>
      </w:r>
    </w:p>
    <w:p w14:paraId="1CF72639" w14:textId="1ACAFE33" w:rsidR="00DD5FFE" w:rsidRPr="003B165F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8" w:name="OLE_LINK1"/>
      <w:r>
        <w:t xml:space="preserve">FÜHRT 10 NEUE COMMANDER-KARTEN EIN – Jedes Deck führt 10 völlig neue Commander-Karten in Magic: The Gathering ein</w:t>
      </w:r>
    </w:p>
    <w:p w14:paraId="50821D7E" w14:textId="243A921F" w:rsidR="00DD5FFE" w:rsidRPr="003B165F" w:rsidRDefault="007B5D7F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9" w:name="OLE_LINK31"/>
      <w:bookmarkStart w:id="20" w:name="OLE_LINK32"/>
      <w:r>
        <w:t xml:space="preserve">EIN DRACHENHORT MIT ALLEN SCHÄTZEN VON TARKIR</w:t>
      </w:r>
      <w:bookmarkEnd w:id="19"/>
      <w:r>
        <w:t xml:space="preserve"> – Jedem Deck liegt außerdem eine Sammler-Booster-Probepackung mit 2 Karten bei, die 2 Karten aus Tarkir: Drachensturm mit alternativem Kartenrand enthält</w:t>
      </w:r>
      <w:bookmarkEnd w:id="18"/>
      <w:bookmarkEnd w:id="20"/>
    </w:p>
    <w:bookmarkEnd w:id="14"/>
    <w:p w14:paraId="5B51F695" w14:textId="59D5B702" w:rsidR="004B6699" w:rsidRPr="003B165F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INHALT – 1 spielfertiges Tarkir: Drachensturm MTG-Commander-Deck Temur-Gebrüll (100 Karten), eine Sammler-Booster-Probepackung mit 2 Karten, 10 doppelseitige Spielsteinkarten und 1 Deckbox</w:t>
      </w:r>
    </w:p>
    <w:p w14:paraId="12895D86" w14:textId="63AA7A91" w:rsidR="00DD5FFE" w:rsidRPr="003B165F" w:rsidRDefault="00DD5FFE" w:rsidP="1CACB38C">
      <w:pPr>
        <w:rPr>
          <w:color w:val="FF0000"/>
        </w:rPr>
      </w:pPr>
      <w:bookmarkStart w:id="21" w:name="OLE_LINK5"/>
      <w:bookmarkStart w:id="22" w:name="OLE_LINK13"/>
      <w:bookmarkEnd w:id="8"/>
      <w:bookmarkEnd w:id="12"/>
      <w:bookmarkEnd w:id="15"/>
      <w:r>
        <w:rPr>
          <w:color w:val="FF0000"/>
        </w:rPr>
        <w:t xml:space="preserve">&lt;!--DESCRIPTION – SD5--&gt;</w:t>
      </w:r>
      <w:bookmarkEnd w:id="21"/>
    </w:p>
    <w:p w14:paraId="737642AD" w14:textId="76DAA05D" w:rsidR="00CD14F8" w:rsidRPr="0074095B" w:rsidRDefault="001510A1" w:rsidP="001C2766">
      <w:pPr>
        <w:rPr>
          <w:rFonts w:eastAsia="Calibri"/>
        </w:rPr>
      </w:pPr>
      <w:bookmarkStart w:id="23" w:name="OLE_LINK24"/>
      <w:bookmarkStart w:id="24" w:name="OLE_LINK30"/>
      <w:bookmarkStart w:id="25" w:name="OLE_LINK9"/>
      <w:bookmarkStart w:id="26" w:name="OLE_LINK15"/>
      <w:bookmarkEnd w:id="2"/>
      <w:bookmarkEnd w:id="22"/>
      <w:r>
        <w:t xml:space="preserve">Kämpfe eine epische Schlacht mit mächtigen Kreaturen und spektakulären Zaubersprüchen in Commander, dem beliebtesten Multiplayer-Format von Magic.</w:t>
      </w:r>
      <w:r>
        <w:t xml:space="preserve"> </w:t>
      </w:r>
      <w:r>
        <w:t xml:space="preserve">Dieses Tarkir: Drachensturm </w:t>
      </w:r>
      <w:bookmarkStart w:id="27" w:name="OLE_LINK14"/>
      <w:r>
        <w:t xml:space="preserve">Commander-Deck </w:t>
      </w:r>
      <w:bookmarkStart w:id="28" w:name="OLE_LINK10"/>
      <w:r>
        <w:t xml:space="preserve">Temur-Gebrüll enthält 1 spielfertiges grün-blau-rotes Deck mit 100 Magic-Karten (98 Nicht-Foilkarten und 2 legendäre traditionelle Foilkarten ohne Rand), eine Sammler-Booster-Probepackung mit 2 Karten (enthält 1 traditionelle Foilkarte oder Nicht-Foilkarte mit alternativem Kartenrand der Seltenheit selten oder höher und 1 nicht ganz so häufige traditionelle Foilkarte), 10 doppelseitige Spielsteinkarten, 1 Deckbox (mit Platz für 100 Karten samt Hüllen), 1 Strategiebeilage und 1 Regelreferenzkarte.</w:t>
      </w:r>
      <w:bookmarkEnd w:id="23"/>
      <w:bookmarkEnd w:id="24"/>
      <w:bookmarkEnd w:id="25"/>
      <w:bookmarkEnd w:id="27"/>
      <w:bookmarkEnd w:id="28"/>
      <w:bookmarkEnd w:id="3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5030840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2675"/>
    <w:rsid w:val="001031E5"/>
    <w:rsid w:val="0010551B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18D2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5E7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667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165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5EB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3007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070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62AD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B5D7F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0646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44B30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1BE6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205177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ACB38C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30BC06"/>
    <w:rsid w:val="25799E5D"/>
    <w:rsid w:val="25D467EF"/>
    <w:rsid w:val="262C53B3"/>
    <w:rsid w:val="2674B065"/>
    <w:rsid w:val="26CC070C"/>
    <w:rsid w:val="26DFE672"/>
    <w:rsid w:val="27367C22"/>
    <w:rsid w:val="273C0230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6F6E58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10F975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851727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99B00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36FB3E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AE0101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B6B8B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3F821E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0C5240C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E9C9A92B-1FCE-4FD4-AACE-9D5EE547E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77YQAP2ARQXF-1721893438-38923</_dlc_DocId>
    <_dlc_DocIdUrl xmlns="7c112553-409f-4c2c-a98f-f7463e97c83a">
      <Url>https://hasbroinc.sharepoint.com/sites/wizards/salesmarketing/trademarketing/_layouts/15/DocIdRedir.aspx?ID=77YQAP2ARQXF-1721893438-38923</Url>
      <Description>77YQAP2ARQXF-1721893438-38923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121</cp:revision>
  <dcterms:created xsi:type="dcterms:W3CDTF">2023-12-09T00:04:00Z</dcterms:created>
  <dcterms:modified xsi:type="dcterms:W3CDTF">2025-01-24T19:27:00Z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4c4c28c7-af05-4802-aa3e-93136031172f</vt:lpwstr>
  </property>
  <property fmtid="{D5CDD505-2E9C-101B-9397-08002B2CF9AE}" pid="4" name="MediaServiceImageTags">
    <vt:lpwstr/>
  </property>
</Properties>
</file>