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7D7E85CB" w:rsidR="00F00777" w:rsidRPr="00E36A06" w:rsidRDefault="00F00777" w:rsidP="00F00777">
      <w:r w:rsidRPr="00E20B2E">
        <w:rPr>
          <w:color w:val="FF0000"/>
        </w:rPr>
        <w:t>&lt;!</w:t>
      </w:r>
      <w:r w:rsidRPr="00E36A06">
        <w:rPr>
          <w:color w:val="FF0000"/>
        </w:rPr>
        <w:t>--PRODUCT TITLE--&gt;</w:t>
      </w:r>
    </w:p>
    <w:p w14:paraId="11BA88EA" w14:textId="2ED2C6A9" w:rsidR="00C66805" w:rsidRDefault="00C66805" w:rsidP="00C66805">
      <w:r>
        <w:t xml:space="preserve">Magic: The Gathering </w:t>
      </w:r>
      <w:bookmarkStart w:id="0" w:name="OLE_LINK6"/>
      <w:r w:rsidR="008E4AE9">
        <w:t>Foundations</w:t>
      </w:r>
      <w:r>
        <w:t xml:space="preserve"> Play </w:t>
      </w:r>
      <w:bookmarkEnd w:id="0"/>
      <w:r>
        <w:t>Booster (14 Magic Cards)</w:t>
      </w:r>
    </w:p>
    <w:p w14:paraId="555C0222" w14:textId="6EA1C70F" w:rsidR="008F157D" w:rsidRDefault="00F00777" w:rsidP="008F157D">
      <w:pPr>
        <w:rPr>
          <w:color w:val="FF0000"/>
        </w:rPr>
      </w:pPr>
      <w:r w:rsidRPr="779AD60F">
        <w:rPr>
          <w:color w:val="FF0000"/>
        </w:rPr>
        <w:t>&lt;!--KEY PRODUCT FEATURES--&gt;</w:t>
      </w:r>
    </w:p>
    <w:p w14:paraId="49D94908" w14:textId="77777777" w:rsidR="008E1E7C" w:rsidRDefault="008E1E7C" w:rsidP="008E1E7C">
      <w:pPr>
        <w:pStyle w:val="ListParagraph"/>
        <w:numPr>
          <w:ilvl w:val="0"/>
          <w:numId w:val="16"/>
        </w:numPr>
        <w:spacing w:line="252" w:lineRule="auto"/>
        <w:rPr>
          <w:rFonts w:ascii="Calibri" w:eastAsia="Times New Roman" w:hAnsi="Calibri" w:cs="Calibri"/>
          <w:sz w:val="22"/>
          <w:szCs w:val="22"/>
        </w:rPr>
      </w:pPr>
      <w:bookmarkStart w:id="1" w:name="OLE_LINK9"/>
      <w:bookmarkStart w:id="2" w:name="OLE_LINK11"/>
      <w:bookmarkStart w:id="3" w:name="OLE_LINK23"/>
      <w:bookmarkStart w:id="4" w:name="OLE_LINK1"/>
      <w:r>
        <w:rPr>
          <w:rFonts w:ascii="Calibri" w:eastAsia="Times New Roman" w:hAnsi="Calibri" w:cs="Calibri"/>
          <w:sz w:val="22"/>
          <w:szCs w:val="22"/>
        </w:rPr>
        <w:t>WELCOME TO THE MULTIVERSE—</w:t>
      </w:r>
      <w:r>
        <w:rPr>
          <w:rFonts w:ascii="Calibri" w:hAnsi="Calibri" w:cs="Calibri"/>
          <w:sz w:val="22"/>
          <w:szCs w:val="22"/>
        </w:rPr>
        <w:t>Meet Magic’s most popular characters, raise zombies or cats, and strategically command armies or ancient power; this set covers Magic’s greatest hits and it’s the perfect way to start playing with your friends</w:t>
      </w:r>
    </w:p>
    <w:p w14:paraId="2FD39A70" w14:textId="77777777" w:rsidR="008E1E7C" w:rsidRDefault="008E1E7C" w:rsidP="008E1E7C">
      <w:pPr>
        <w:pStyle w:val="ListParagraph"/>
        <w:numPr>
          <w:ilvl w:val="0"/>
          <w:numId w:val="16"/>
        </w:numPr>
        <w:spacing w:after="160" w:line="252" w:lineRule="auto"/>
        <w:rPr>
          <w:sz w:val="22"/>
          <w:szCs w:val="22"/>
        </w:rPr>
      </w:pPr>
      <w:bookmarkStart w:id="5" w:name="OLE_LINK18"/>
      <w:r>
        <w:rPr>
          <w:sz w:val="22"/>
          <w:szCs w:val="22"/>
        </w:rPr>
        <w:t>A GAME THAT FUSES ART, STORIES &amp; STRATEGY—Magic: The Gathering is a collectible card game that weaves deep strategy, gorgeous art, fantastical stories, and a thriving fan community all together into a card game experience like no other</w:t>
      </w:r>
    </w:p>
    <w:p w14:paraId="63D88F0E" w14:textId="77777777" w:rsidR="008E1E7C" w:rsidRDefault="008E1E7C" w:rsidP="008E1E7C">
      <w:pPr>
        <w:pStyle w:val="ListParagraph"/>
        <w:numPr>
          <w:ilvl w:val="0"/>
          <w:numId w:val="16"/>
        </w:numPr>
        <w:rPr>
          <w:rStyle w:val="normaltextrun"/>
          <w:rFonts w:ascii="Calibri" w:eastAsia="Calibri" w:hAnsi="Calibri" w:cs="Calibri"/>
        </w:rPr>
      </w:pPr>
      <w:bookmarkStart w:id="6" w:name="OLE_LINK24"/>
      <w:bookmarkStart w:id="7" w:name="OLE_LINK21"/>
      <w:bookmarkEnd w:id="3"/>
      <w:bookmarkEnd w:id="5"/>
      <w:r>
        <w:rPr>
          <w:rFonts w:ascii="Calibri" w:eastAsia="Calibri" w:hAnsi="Calibri" w:cs="Calibri"/>
          <w:sz w:val="22"/>
          <w:szCs w:val="22"/>
        </w:rPr>
        <w:t>BEST BOOSTERS FOR PLAYING WITH FRIENDS—</w:t>
      </w:r>
      <w:r>
        <w:rPr>
          <w:rStyle w:val="normaltextrun"/>
          <w:rFonts w:ascii="Calibri" w:hAnsi="Calibri" w:cs="Calibri"/>
          <w:sz w:val="22"/>
          <w:szCs w:val="22"/>
        </w:rPr>
        <w:t>Construct a deck out of your favorite color combinations or draft packs with friends, Play Boosters are specially balanced for any way you like to play</w:t>
      </w:r>
    </w:p>
    <w:p w14:paraId="05F4FA29" w14:textId="77777777" w:rsidR="008E1E7C" w:rsidRDefault="008E1E7C" w:rsidP="008E1E7C">
      <w:pPr>
        <w:pStyle w:val="ListParagraph"/>
        <w:numPr>
          <w:ilvl w:val="0"/>
          <w:numId w:val="16"/>
        </w:numPr>
        <w:spacing w:line="252" w:lineRule="auto"/>
        <w:rPr>
          <w:rFonts w:eastAsia="Times New Roman"/>
        </w:rPr>
      </w:pPr>
      <w:bookmarkStart w:id="8" w:name="OLE_LINK30"/>
      <w:r>
        <w:rPr>
          <w:rFonts w:ascii="Calibri" w:eastAsia="Times New Roman" w:hAnsi="Calibri" w:cs="Calibri"/>
          <w:sz w:val="22"/>
          <w:szCs w:val="22"/>
        </w:rPr>
        <w:t>SIMPLY THE BEST CARDS—</w:t>
      </w:r>
      <w:bookmarkStart w:id="9" w:name="OLE_LINK27"/>
      <w:bookmarkEnd w:id="8"/>
      <w:r>
        <w:rPr>
          <w:rStyle w:val="normaltextrun"/>
          <w:rFonts w:ascii="Calibri" w:hAnsi="Calibri" w:cs="Calibri"/>
          <w:sz w:val="22"/>
          <w:szCs w:val="22"/>
        </w:rPr>
        <w:t>Play with cards that made Magic what it is today and open packs that may contain beautiful Borderless cards that put the card’s art on full display, including fan-favorite reprints with new art</w:t>
      </w:r>
      <w:bookmarkEnd w:id="9"/>
    </w:p>
    <w:p w14:paraId="222DA3DB" w14:textId="77777777" w:rsidR="008E1E7C" w:rsidRDefault="008E1E7C" w:rsidP="008E1E7C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sz w:val="22"/>
          <w:szCs w:val="22"/>
        </w:rPr>
      </w:pPr>
      <w:bookmarkStart w:id="10" w:name="OLE_LINK28"/>
      <w:bookmarkEnd w:id="6"/>
      <w:r>
        <w:rPr>
          <w:rFonts w:ascii="Calibri" w:eastAsia="Calibri" w:hAnsi="Calibri" w:cs="Calibri"/>
          <w:sz w:val="22"/>
          <w:szCs w:val="22"/>
        </w:rPr>
        <w:t>COLLECT RARE &amp; MYTHIC RARE CARDS—</w:t>
      </w:r>
      <w:bookmarkStart w:id="11" w:name="OLE_LINK22"/>
      <w:r>
        <w:rPr>
          <w:rFonts w:ascii="Calibri" w:eastAsia="Calibri" w:hAnsi="Calibri" w:cs="Calibri"/>
          <w:sz w:val="22"/>
          <w:szCs w:val="22"/>
        </w:rPr>
        <w:t xml:space="preserve">Each Play Booster contains 1–4 cards of rarity Rare or higher, </w:t>
      </w:r>
      <w:bookmarkStart w:id="12" w:name="OLE_LINK33"/>
      <w:r>
        <w:rPr>
          <w:rFonts w:ascii="Calibri" w:eastAsia="Calibri" w:hAnsi="Calibri" w:cs="Calibri"/>
          <w:sz w:val="22"/>
          <w:szCs w:val="22"/>
        </w:rPr>
        <w:t>including the possibility of a Special Guest Mythic Rare card featuring a beautiful alt-frame treatment from Magic’s</w:t>
      </w:r>
      <w:bookmarkEnd w:id="11"/>
      <w:r>
        <w:rPr>
          <w:rFonts w:ascii="Calibri" w:eastAsia="Calibri" w:hAnsi="Calibri" w:cs="Calibri"/>
          <w:sz w:val="22"/>
          <w:szCs w:val="22"/>
        </w:rPr>
        <w:t xml:space="preserve"> history</w:t>
      </w:r>
    </w:p>
    <w:bookmarkEnd w:id="10"/>
    <w:bookmarkEnd w:id="12"/>
    <w:p w14:paraId="4BF3BB6F" w14:textId="77777777" w:rsidR="008E1E7C" w:rsidRDefault="008E1E7C" w:rsidP="008E1E7C">
      <w:pPr>
        <w:pStyle w:val="ListParagraph"/>
        <w:numPr>
          <w:ilvl w:val="0"/>
          <w:numId w:val="16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SHINING FOIL CARD IN EVERY PACK—Every Play Booster also includes at least 1 shining Traditional Foil card of any rarity; in 20% of packs you’ll also find a Traditional Foil Land card</w:t>
      </w:r>
    </w:p>
    <w:bookmarkEnd w:id="4"/>
    <w:bookmarkEnd w:id="7"/>
    <w:p w14:paraId="7E98BA2F" w14:textId="373FAB35" w:rsidR="00677316" w:rsidRDefault="008E1E7C" w:rsidP="00677316">
      <w:pPr>
        <w:pStyle w:val="ListParagraph"/>
        <w:numPr>
          <w:ilvl w:val="0"/>
          <w:numId w:val="16"/>
        </w:numPr>
        <w:spacing w:line="252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CONTENTS</w:t>
      </w:r>
      <w:r w:rsidR="00677316">
        <w:rPr>
          <w:rFonts w:ascii="Calibri" w:eastAsia="Times New Roman" w:hAnsi="Calibri" w:cs="Calibri"/>
          <w:sz w:val="22"/>
          <w:szCs w:val="22"/>
        </w:rPr>
        <w:t>—</w:t>
      </w:r>
      <w:r w:rsidR="00160E99">
        <w:rPr>
          <w:rFonts w:ascii="Calibri" w:eastAsia="Times New Roman" w:hAnsi="Calibri" w:cs="Calibri"/>
          <w:sz w:val="22"/>
          <w:szCs w:val="22"/>
        </w:rPr>
        <w:t xml:space="preserve">1 </w:t>
      </w:r>
      <w:r w:rsidR="008E4AE9">
        <w:rPr>
          <w:rFonts w:ascii="Calibri" w:eastAsia="Times New Roman" w:hAnsi="Calibri" w:cs="Calibri"/>
          <w:sz w:val="22"/>
          <w:szCs w:val="22"/>
        </w:rPr>
        <w:t>Foundations</w:t>
      </w:r>
      <w:r w:rsidR="00677316">
        <w:rPr>
          <w:rFonts w:ascii="Calibri" w:eastAsia="Times New Roman" w:hAnsi="Calibri" w:cs="Calibri"/>
          <w:sz w:val="22"/>
          <w:szCs w:val="22"/>
        </w:rPr>
        <w:t xml:space="preserve"> Play Booster</w:t>
      </w:r>
      <w:r w:rsidR="00160E99">
        <w:rPr>
          <w:rFonts w:ascii="Calibri" w:eastAsia="Times New Roman" w:hAnsi="Calibri" w:cs="Calibri"/>
          <w:sz w:val="22"/>
          <w:szCs w:val="22"/>
        </w:rPr>
        <w:t xml:space="preserve"> </w:t>
      </w:r>
      <w:r w:rsidR="00677316">
        <w:rPr>
          <w:rFonts w:ascii="Calibri" w:eastAsia="Times New Roman" w:hAnsi="Calibri" w:cs="Calibri"/>
          <w:sz w:val="22"/>
          <w:szCs w:val="22"/>
        </w:rPr>
        <w:t xml:space="preserve">containing 14 MTG cards </w:t>
      </w:r>
      <w:bookmarkEnd w:id="1"/>
      <w:bookmarkEnd w:id="2"/>
      <w:r w:rsidR="00160E99">
        <w:rPr>
          <w:rFonts w:ascii="Calibri" w:eastAsia="Times New Roman" w:hAnsi="Calibri" w:cs="Calibri"/>
          <w:sz w:val="22"/>
          <w:szCs w:val="22"/>
        </w:rPr>
        <w:t>and 1 Token/Ad card or Art card</w:t>
      </w:r>
    </w:p>
    <w:p w14:paraId="6323C024" w14:textId="77777777" w:rsidR="008920BF" w:rsidRDefault="008920BF" w:rsidP="008920BF">
      <w:pPr>
        <w:pStyle w:val="ListParagraph"/>
        <w:rPr>
          <w:rStyle w:val="a-list-item"/>
          <w:sz w:val="22"/>
          <w:szCs w:val="22"/>
        </w:rPr>
      </w:pPr>
    </w:p>
    <w:p w14:paraId="514762BC" w14:textId="5D1B0CE1" w:rsidR="00F543C9" w:rsidRPr="00FD7CED" w:rsidRDefault="00F00777" w:rsidP="00FD7CED">
      <w:pPr>
        <w:rPr>
          <w:rFonts w:cstheme="minorHAnsi"/>
        </w:rPr>
      </w:pPr>
      <w:r w:rsidRPr="00970055">
        <w:rPr>
          <w:rFonts w:cstheme="minorHAnsi"/>
          <w:color w:val="FF0000"/>
        </w:rPr>
        <w:t>&lt;!--DESCRIPTION--&gt;</w:t>
      </w:r>
    </w:p>
    <w:p w14:paraId="00C5B320" w14:textId="4191C121" w:rsidR="008E1E7C" w:rsidRDefault="008E1E7C" w:rsidP="008E1E7C">
      <w:pPr>
        <w:spacing w:line="252" w:lineRule="auto"/>
        <w:rPr>
          <w:rFonts w:ascii="Calibri" w:hAnsi="Calibri" w:cs="Calibri"/>
        </w:rPr>
      </w:pPr>
      <w:bookmarkStart w:id="13" w:name="OLE_LINK17"/>
      <w:bookmarkStart w:id="14" w:name="OLE_LINK3"/>
      <w:bookmarkStart w:id="15" w:name="OLE_LINK7"/>
      <w:bookmarkStart w:id="16" w:name="OLE_LINK14"/>
      <w:r>
        <w:rPr>
          <w:rStyle w:val="normaltextrun"/>
          <w:rFonts w:ascii="Calibri" w:hAnsi="Calibri" w:cs="Calibri"/>
        </w:rPr>
        <w:t xml:space="preserve">The best time to play your first Magic game is now. Dive into Foundations to create and share your quintessential Magic: The Gathering experience playing with and collecting cards selected to give every player the advantage. </w:t>
      </w:r>
      <w:bookmarkEnd w:id="13"/>
      <w:r>
        <w:t xml:space="preserve">This </w:t>
      </w:r>
      <w:bookmarkEnd w:id="14"/>
      <w:r>
        <w:t xml:space="preserve">Foundations Play Booster </w:t>
      </w:r>
      <w:bookmarkStart w:id="17" w:name="OLE_LINK4"/>
      <w:bookmarkStart w:id="18" w:name="OLE_LINK31"/>
      <w:bookmarkStart w:id="19" w:name="OLE_LINK12"/>
      <w:r>
        <w:t xml:space="preserve">contains 14 Magic: The Gathering cards and 1 Token/Ad card or Art card. (A regular Art card can be found in 30% of packs and a foil-stamped Signature Art card can be found in 5% of packs.) </w:t>
      </w:r>
      <w:bookmarkEnd w:id="15"/>
      <w:bookmarkEnd w:id="17"/>
      <w:r>
        <w:t>Each pack includes a combination of 1–4 cards of rarity Rare or higher and 3–5 Uncommon, 6–9 Common, and 1 Land cards (Full-Art Land in 25% of packs). One card of any rarity is Traditional Foil. The Land card is also Traditional Foil in 20% of boosters.</w:t>
      </w:r>
      <w:bookmarkEnd w:id="16"/>
      <w:bookmarkEnd w:id="18"/>
      <w:bookmarkEnd w:id="19"/>
    </w:p>
    <w:p w14:paraId="30F868A3" w14:textId="77777777" w:rsidR="00F543C9" w:rsidRDefault="00F543C9" w:rsidP="002045CB">
      <w:pPr>
        <w:spacing w:line="252" w:lineRule="auto"/>
      </w:pPr>
    </w:p>
    <w:p w14:paraId="4D2CC9B4" w14:textId="77777777" w:rsidR="000B327D" w:rsidRPr="00970055" w:rsidRDefault="000B327D" w:rsidP="00970055">
      <w:pPr>
        <w:spacing w:after="0"/>
        <w:rPr>
          <w:rFonts w:cstheme="minorHAnsi"/>
        </w:rPr>
      </w:pPr>
    </w:p>
    <w:sectPr w:rsidR="000B327D" w:rsidRPr="00970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213316382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7189"/>
    <w:rsid w:val="0003615A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0DBB"/>
    <w:rsid w:val="007835C3"/>
    <w:rsid w:val="00787B98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61D11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1E7C"/>
    <w:rsid w:val="008E4AE9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8E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442</cp:revision>
  <dcterms:created xsi:type="dcterms:W3CDTF">2020-09-26T02:24:00Z</dcterms:created>
  <dcterms:modified xsi:type="dcterms:W3CDTF">2024-07-23T01:28:00Z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