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A449C" w14:textId="2CE29DD7" w:rsidR="00802AA1" w:rsidRPr="0089493E" w:rsidRDefault="00802AA1" w:rsidP="57FEA88D">
      <w:pPr>
        <w:rPr>
          <w:rFonts w:cs="Times New Roman (Body CS)"/>
        </w:rPr>
      </w:pPr>
      <w:r w:rsidRPr="0089493E">
        <w:rPr>
          <w:color w:val="FF0000"/>
        </w:rPr>
        <w:t>&lt;!--PRODUCT TITLE--&gt;</w:t>
      </w:r>
    </w:p>
    <w:p w14:paraId="388FEA89" w14:textId="71E19F9B" w:rsidR="00802AA1" w:rsidRPr="0089493E" w:rsidRDefault="00802AA1" w:rsidP="69A0E059">
      <w:r w:rsidRPr="0089493E">
        <w:t xml:space="preserve"> Gift Bundle Magic: The </w:t>
      </w:r>
      <w:proofErr w:type="spellStart"/>
      <w:r w:rsidRPr="0089493E">
        <w:t>Gathering</w:t>
      </w:r>
      <w:proofErr w:type="spellEnd"/>
      <w:r w:rsidRPr="0089493E">
        <w:t xml:space="preserve"> Le Seigneur des Anneaux : chroniques de la Terre du Milieu | 8 boosters d'extension, 1 booster collector + accessoires</w:t>
      </w:r>
    </w:p>
    <w:p w14:paraId="683FD58E" w14:textId="51874827" w:rsidR="00C8256C" w:rsidRPr="0089493E" w:rsidRDefault="00802AA1" w:rsidP="438A43A8">
      <w:pPr>
        <w:rPr>
          <w:rFonts w:cs="Times New Roman (Body CS)"/>
          <w:color w:val="FF0000"/>
        </w:rPr>
      </w:pPr>
      <w:r w:rsidRPr="0089493E">
        <w:rPr>
          <w:color w:val="FF0000"/>
        </w:rPr>
        <w:t>&lt;!--KEY PRODUCT FEATURES--&gt;</w:t>
      </w:r>
    </w:p>
    <w:p w14:paraId="192FF097" w14:textId="033F5D13" w:rsidR="18CFF6DB" w:rsidRPr="0089493E" w:rsidRDefault="18CFF6DB" w:rsidP="186499F5">
      <w:pPr>
        <w:pStyle w:val="ListParagraph"/>
        <w:numPr>
          <w:ilvl w:val="0"/>
          <w:numId w:val="7"/>
        </w:numPr>
        <w:spacing w:after="0" w:line="240" w:lineRule="auto"/>
        <w:rPr>
          <w:rFonts w:eastAsia="Times New Roman" w:cs="Calibri"/>
        </w:rPr>
      </w:pPr>
      <w:r w:rsidRPr="0089493E">
        <w:t>UN CADEAU POUR LES GOUVERNER TOUS : le cadeau parfait qui ravira à la fois les fans de Magic et du Seigneur des Anneaux. Ce Gift Bundle regorge de cartes et d'accessoires Magic sur le thème du Seigneur des Anneaux, dont un booster collector rempli de cartes spéciales difficiles à trouver</w:t>
      </w:r>
    </w:p>
    <w:p w14:paraId="01AFE6A9" w14:textId="698ED4A0" w:rsidR="236BBEB0" w:rsidRPr="003642EA" w:rsidRDefault="236BBEB0" w:rsidP="186499F5">
      <w:pPr>
        <w:pStyle w:val="ListParagraph"/>
        <w:numPr>
          <w:ilvl w:val="0"/>
          <w:numId w:val="7"/>
        </w:numPr>
        <w:spacing w:after="0" w:line="240" w:lineRule="auto"/>
        <w:rPr>
          <w:rFonts w:eastAsia="Calibri" w:cs="Calibri"/>
        </w:rPr>
      </w:pPr>
      <w:r w:rsidRPr="0089493E">
        <w:t xml:space="preserve">MAGIC </w:t>
      </w:r>
      <w:r w:rsidRPr="003642EA">
        <w:t xml:space="preserve">RENCONTRE LE SEIGNEUR DES ANNEAUX : redécouvrez la célèbre histoire du Seigneur des Anneaux avec la dimension stratégique de Magic: The </w:t>
      </w:r>
      <w:proofErr w:type="spellStart"/>
      <w:r w:rsidRPr="003642EA">
        <w:t>Gathering</w:t>
      </w:r>
      <w:proofErr w:type="spellEnd"/>
      <w:r w:rsidRPr="003642EA">
        <w:t xml:space="preserve"> en affrontant vos adversaires dans des batailles magiques palpitantes</w:t>
      </w:r>
    </w:p>
    <w:p w14:paraId="4A4F7794" w14:textId="134D5FBF" w:rsidR="2E788282" w:rsidRPr="003642EA" w:rsidRDefault="2E788282" w:rsidP="186499F5">
      <w:pPr>
        <w:pStyle w:val="ListParagraph"/>
        <w:numPr>
          <w:ilvl w:val="0"/>
          <w:numId w:val="7"/>
        </w:numPr>
        <w:spacing w:after="0" w:line="240" w:lineRule="auto"/>
        <w:rPr>
          <w:rFonts w:eastAsia="Times New Roman" w:cs="Calibri"/>
        </w:rPr>
      </w:pPr>
      <w:r w:rsidRPr="003642EA">
        <w:t xml:space="preserve">UN BOOSTER REMPLI DE CARTES RARES ET DE CARTES À ILLUSTRATION ALTERNATIVE : en plus du contenu habituel des bundles, ce Gift Bundle inclut un booster collector de 15 cartes contenant 5 à 7 cartes de rareté rare ou supérieure, un total de 8 à 10 cartes avec un traitement Premium traditionnel brillant, 1 carte potentiellement </w:t>
      </w:r>
      <w:proofErr w:type="spellStart"/>
      <w:r w:rsidRPr="003642EA">
        <w:t>Surge</w:t>
      </w:r>
      <w:proofErr w:type="spellEnd"/>
      <w:r w:rsidRPr="003642EA">
        <w:t xml:space="preserve"> Foil et des tonnes de cartes à illustration alternative ou à cadre alternatif</w:t>
      </w:r>
    </w:p>
    <w:p w14:paraId="27B20901" w14:textId="26F5E5C3" w:rsidR="00B70719" w:rsidRPr="003642EA" w:rsidRDefault="00B70719" w:rsidP="00B70719">
      <w:pPr>
        <w:pStyle w:val="ListParagraph"/>
        <w:numPr>
          <w:ilvl w:val="0"/>
          <w:numId w:val="7"/>
        </w:numPr>
        <w:spacing w:after="0" w:line="240" w:lineRule="auto"/>
        <w:rPr>
          <w:rFonts w:eastAsia="Times New Roman" w:cs="Calibri"/>
        </w:rPr>
      </w:pPr>
      <w:r w:rsidRPr="003642EA">
        <w:t xml:space="preserve">4 CARTES SCÈNE DE LA MONTAGNE DU DESTIN : chaque Gift Bundle inclut 4 cartes Premium traditionnelles à illustration alternative sans bordure. Combinez-les pour former la scène où </w:t>
      </w:r>
      <w:proofErr w:type="spellStart"/>
      <w:r w:rsidRPr="003642EA">
        <w:t>Gollum</w:t>
      </w:r>
      <w:proofErr w:type="spellEnd"/>
      <w:r w:rsidRPr="003642EA">
        <w:t xml:space="preserve"> et l'Anneau Unique chutent dans les feux de la Montagne du Destin</w:t>
      </w:r>
    </w:p>
    <w:p w14:paraId="61E72DC3" w14:textId="3143144D" w:rsidR="00046918" w:rsidRPr="003642EA" w:rsidRDefault="1E836120" w:rsidP="00046918">
      <w:pPr>
        <w:pStyle w:val="ListParagraph"/>
        <w:numPr>
          <w:ilvl w:val="0"/>
          <w:numId w:val="10"/>
        </w:numPr>
        <w:spacing w:after="0" w:line="240" w:lineRule="auto"/>
        <w:rPr>
          <w:rFonts w:eastAsia="Times New Roman" w:cs="Calibri"/>
        </w:rPr>
      </w:pPr>
      <w:r w:rsidRPr="003642EA">
        <w:t xml:space="preserve">CONTENU : 1 booster collector, 8 boosters d’extension, 4 cartes Scène de la Montagne du Destin sans bordure Premium traditionnelles, 40 cartes de terrain (20 Premium, 20 non-Premium), 1 compteur de points de vie </w:t>
      </w:r>
      <w:proofErr w:type="spellStart"/>
      <w:r w:rsidRPr="003642EA">
        <w:t>Spindown</w:t>
      </w:r>
      <w:proofErr w:type="spellEnd"/>
      <w:r w:rsidRPr="003642EA">
        <w:t xml:space="preserve"> exclusif, 1 boîte de rangement Premium et 2 fiches de référence</w:t>
      </w:r>
    </w:p>
    <w:p w14:paraId="6E778DDE" w14:textId="77777777" w:rsidR="00C8256C" w:rsidRPr="003642EA" w:rsidRDefault="00C8256C" w:rsidP="438A43A8">
      <w:pPr>
        <w:rPr>
          <w:color w:val="FF0000"/>
        </w:rPr>
      </w:pPr>
    </w:p>
    <w:p w14:paraId="386A2C9B" w14:textId="01802196" w:rsidR="005E0B13" w:rsidRPr="003642EA" w:rsidRDefault="00802AA1" w:rsidP="186499F5">
      <w:pPr>
        <w:spacing w:after="0"/>
        <w:textAlignment w:val="baseline"/>
        <w:rPr>
          <w:rFonts w:cs="Times New Roman (Body CS)"/>
          <w:color w:val="FF0000"/>
        </w:rPr>
      </w:pPr>
      <w:r w:rsidRPr="003642EA">
        <w:rPr>
          <w:color w:val="FF0000"/>
        </w:rPr>
        <w:t>&lt;!--DESCRIPTION--&gt;</w:t>
      </w:r>
    </w:p>
    <w:p w14:paraId="2B9516BD" w14:textId="77777777" w:rsidR="004B78B5" w:rsidRPr="003642EA" w:rsidRDefault="004B78B5" w:rsidP="186499F5">
      <w:pPr>
        <w:spacing w:after="0"/>
        <w:textAlignment w:val="baseline"/>
      </w:pPr>
    </w:p>
    <w:p w14:paraId="06AC1F6D" w14:textId="62FEC54F" w:rsidR="004A44E6" w:rsidRPr="003642EA" w:rsidRDefault="005E0B13" w:rsidP="419F0D17">
      <w:pPr>
        <w:spacing w:after="0"/>
        <w:rPr>
          <w:rFonts w:eastAsia="Calibri" w:cs="Calibri"/>
        </w:rPr>
      </w:pPr>
      <w:r w:rsidRPr="003642EA">
        <w:rPr>
          <w:i/>
        </w:rPr>
        <w:t xml:space="preserve"> </w:t>
      </w:r>
      <w:r w:rsidRPr="003642EA">
        <w:t xml:space="preserve">La Gift Edition de l'extension </w:t>
      </w:r>
      <w:r w:rsidRPr="003642EA">
        <w:rPr>
          <w:i/>
        </w:rPr>
        <w:t>Le Seigneur des Anneaux : chroniques de la Terre du Milieu</w:t>
      </w:r>
      <w:r w:rsidRPr="003642EA">
        <w:t xml:space="preserve"> est le cadeau parfait à la fois pour les fans de </w:t>
      </w:r>
      <w:r w:rsidRPr="003642EA">
        <w:rPr>
          <w:i/>
        </w:rPr>
        <w:t>Magic</w:t>
      </w:r>
      <w:r w:rsidRPr="003642EA">
        <w:t xml:space="preserve"> et du </w:t>
      </w:r>
      <w:r w:rsidRPr="003642EA">
        <w:rPr>
          <w:i/>
        </w:rPr>
        <w:t>Seigneur des Anneaux</w:t>
      </w:r>
      <w:r w:rsidRPr="003642EA">
        <w:t>.</w:t>
      </w:r>
      <w:r w:rsidRPr="003642EA">
        <w:rPr>
          <w:rStyle w:val="normaltextrun"/>
        </w:rPr>
        <w:t xml:space="preserve"> </w:t>
      </w:r>
      <w:r w:rsidRPr="003642EA">
        <w:t xml:space="preserve">Cette boîte est remplie de surprises </w:t>
      </w:r>
      <w:r w:rsidRPr="003642EA">
        <w:rPr>
          <w:i/>
        </w:rPr>
        <w:t>Magic</w:t>
      </w:r>
      <w:r w:rsidRPr="003642EA">
        <w:t xml:space="preserve"> sur le thème du </w:t>
      </w:r>
      <w:r w:rsidRPr="003642EA">
        <w:rPr>
          <w:i/>
        </w:rPr>
        <w:t>Seigneur des Anneaux</w:t>
      </w:r>
      <w:r w:rsidRPr="003642EA">
        <w:t xml:space="preserve">, dont un booster collector de 15 cartes rempli de cartes rares (5 à 7 cartes de rareté rare ou supérieure dans chaque booster) et de cartes Premium brillantes (avec un total de 8 à 10 cartes Premium traditionnelles et 1 carte potentiellement </w:t>
      </w:r>
      <w:proofErr w:type="spellStart"/>
      <w:r w:rsidRPr="003642EA">
        <w:t>Surge</w:t>
      </w:r>
      <w:proofErr w:type="spellEnd"/>
      <w:r w:rsidRPr="003642EA">
        <w:t xml:space="preserve"> Foil). Ce booster collector peut même contenir une carte d'anneau sérialisée, </w:t>
      </w:r>
      <w:r w:rsidRPr="003642EA">
        <w:rPr>
          <w:color w:val="000000" w:themeColor="text1"/>
        </w:rPr>
        <w:t xml:space="preserve">dont les Anneaux solaires sérialisés d'elfes, de nains ou d'humains et la carte de l'anneau 1 sur 1 (sérialisée 001 sur 001). Les Anneaux solaires d'elfes, de nains et d'humains sérialisés ne sont trouvables que dans les boosters collector </w:t>
      </w:r>
      <w:r w:rsidRPr="003642EA">
        <w:rPr>
          <w:i/>
          <w:color w:val="000000" w:themeColor="text1"/>
        </w:rPr>
        <w:t>Le Seigneur des Anneaux : chroniques de la Terre du Milieu</w:t>
      </w:r>
      <w:r w:rsidRPr="003642EA">
        <w:rPr>
          <w:color w:val="000000" w:themeColor="text1"/>
        </w:rPr>
        <w:t>. Seul un exemplaire de l'anneau sérialisé 1 sur 1 a été imprimé ; il n'est trouvable que dans un seul booster collector en anglais. Les cartes d'anneau non-sérialisées sont mécaniquement identiques à leurs versions sérialisées. Les probabilités de trouver la carte de l'anneau 1 sur 1 dans un booster collector sont de &lt;0,00003 %.</w:t>
      </w:r>
      <w:r w:rsidRPr="003642EA">
        <w:t xml:space="preserve"> Les probabilités de recevoir un Anneau solaire sérialisé Premium sont les suivantes : illustration d'anneau des elfes &lt;0,01 %, illustration d'anneau des nains &lt;0,025 %, illustration d'anneau des humains &lt;0,03 %.</w:t>
      </w:r>
    </w:p>
    <w:p w14:paraId="00F35745" w14:textId="77777777" w:rsidR="003D154B" w:rsidRPr="003642EA" w:rsidRDefault="003D154B" w:rsidP="005A476A">
      <w:pPr>
        <w:pStyle w:val="paragraph"/>
        <w:spacing w:before="0" w:beforeAutospacing="0" w:after="0" w:afterAutospacing="0"/>
        <w:textAlignment w:val="baseline"/>
        <w:rPr>
          <w:rFonts w:asciiTheme="minorHAnsi" w:hAnsiTheme="minorHAnsi" w:cstheme="minorBidi"/>
          <w:sz w:val="22"/>
          <w:szCs w:val="22"/>
        </w:rPr>
      </w:pPr>
    </w:p>
    <w:p w14:paraId="4DCEF6E2" w14:textId="3AC2B39B" w:rsidR="005E4C1A" w:rsidRPr="003642EA" w:rsidRDefault="00BE17C1" w:rsidP="5E2B5DA0">
      <w:pPr>
        <w:pStyle w:val="paragraph"/>
        <w:spacing w:before="0" w:beforeAutospacing="0" w:after="0" w:afterAutospacing="0"/>
        <w:textAlignment w:val="baseline"/>
        <w:rPr>
          <w:rFonts w:asciiTheme="minorHAnsi" w:hAnsiTheme="minorHAnsi" w:cstheme="minorBidi"/>
          <w:sz w:val="22"/>
          <w:szCs w:val="22"/>
        </w:rPr>
      </w:pPr>
      <w:r w:rsidRPr="003642EA">
        <w:rPr>
          <w:rFonts w:asciiTheme="minorHAnsi" w:hAnsiTheme="minorHAnsi"/>
          <w:sz w:val="22"/>
        </w:rPr>
        <w:t xml:space="preserve">Le Gift Bundle inclut également </w:t>
      </w:r>
      <w:r w:rsidRPr="003642EA">
        <w:rPr>
          <w:rStyle w:val="normaltextrun"/>
          <w:rFonts w:asciiTheme="minorHAnsi" w:hAnsiTheme="minorHAnsi"/>
          <w:sz w:val="22"/>
        </w:rPr>
        <w:t>8 boosters d'extension (les meilleurs à ouvrir juste pour le plaisir)</w:t>
      </w:r>
      <w:r w:rsidRPr="003642EA">
        <w:rPr>
          <w:rFonts w:asciiTheme="minorHAnsi" w:hAnsiTheme="minorHAnsi"/>
          <w:sz w:val="22"/>
        </w:rPr>
        <w:t xml:space="preserve">, 4 cartes Scène de la Montagne du Destin sans bordure Premium traditionnelles, </w:t>
      </w:r>
      <w:r w:rsidRPr="003642EA">
        <w:rPr>
          <w:rStyle w:val="normaltextrun"/>
          <w:rFonts w:asciiTheme="minorHAnsi" w:hAnsiTheme="minorHAnsi"/>
          <w:sz w:val="22"/>
        </w:rPr>
        <w:t xml:space="preserve">40 cartes de terrain de </w:t>
      </w:r>
      <w:r w:rsidRPr="003642EA">
        <w:rPr>
          <w:rStyle w:val="normaltextrun"/>
          <w:rFonts w:asciiTheme="minorHAnsi" w:hAnsiTheme="minorHAnsi"/>
          <w:sz w:val="22"/>
        </w:rPr>
        <w:lastRenderedPageBreak/>
        <w:t xml:space="preserve">base (20 Premium traditionnels et 20 non-Premium), 1 compteur de points de vie </w:t>
      </w:r>
      <w:proofErr w:type="spellStart"/>
      <w:r w:rsidRPr="003642EA">
        <w:rPr>
          <w:rStyle w:val="normaltextrun"/>
          <w:rFonts w:asciiTheme="minorHAnsi" w:hAnsiTheme="minorHAnsi"/>
          <w:sz w:val="22"/>
        </w:rPr>
        <w:t>Spindown</w:t>
      </w:r>
      <w:proofErr w:type="spellEnd"/>
      <w:r w:rsidRPr="003642EA">
        <w:rPr>
          <w:rStyle w:val="normaltextrun"/>
          <w:rFonts w:asciiTheme="minorHAnsi" w:hAnsiTheme="minorHAnsi"/>
          <w:sz w:val="22"/>
        </w:rPr>
        <w:t xml:space="preserve"> exclusif, 1 boîte de rangement de deck Premium et 2 fiches de référence.</w:t>
      </w:r>
      <w:r w:rsidRPr="003642EA">
        <w:rPr>
          <w:rStyle w:val="eop"/>
          <w:rFonts w:asciiTheme="minorHAnsi" w:hAnsiTheme="minorHAnsi"/>
          <w:sz w:val="22"/>
        </w:rPr>
        <w:t> </w:t>
      </w:r>
      <w:r w:rsidRPr="003642EA">
        <w:rPr>
          <w:rFonts w:asciiTheme="minorHAnsi" w:hAnsiTheme="minorHAnsi"/>
          <w:sz w:val="22"/>
        </w:rPr>
        <w:t xml:space="preserve">Les 4 cartes Scène de la Montagne du Destin incluses sont des versions à illustration alternative de </w:t>
      </w:r>
      <w:proofErr w:type="spellStart"/>
      <w:r w:rsidRPr="003642EA">
        <w:rPr>
          <w:rFonts w:asciiTheme="minorHAnsi" w:hAnsiTheme="minorHAnsi"/>
          <w:sz w:val="22"/>
        </w:rPr>
        <w:t>Frodo</w:t>
      </w:r>
      <w:proofErr w:type="spellEnd"/>
      <w:r w:rsidRPr="003642EA">
        <w:rPr>
          <w:rFonts w:asciiTheme="minorHAnsi" w:hAnsiTheme="minorHAnsi"/>
          <w:sz w:val="22"/>
        </w:rPr>
        <w:t xml:space="preserve">, fléau de Sauron ; </w:t>
      </w:r>
      <w:proofErr w:type="spellStart"/>
      <w:r w:rsidRPr="003642EA">
        <w:rPr>
          <w:rFonts w:asciiTheme="minorHAnsi" w:hAnsiTheme="minorHAnsi"/>
          <w:sz w:val="22"/>
        </w:rPr>
        <w:t>Samsagace</w:t>
      </w:r>
      <w:proofErr w:type="spellEnd"/>
      <w:r w:rsidRPr="003642EA">
        <w:rPr>
          <w:rFonts w:asciiTheme="minorHAnsi" w:hAnsiTheme="minorHAnsi"/>
          <w:sz w:val="22"/>
        </w:rPr>
        <w:t xml:space="preserve"> l’Intrépide ; </w:t>
      </w:r>
      <w:proofErr w:type="spellStart"/>
      <w:r w:rsidRPr="003642EA">
        <w:rPr>
          <w:rFonts w:asciiTheme="minorHAnsi" w:hAnsiTheme="minorHAnsi"/>
          <w:sz w:val="22"/>
        </w:rPr>
        <w:t>Gollum</w:t>
      </w:r>
      <w:proofErr w:type="spellEnd"/>
      <w:r w:rsidRPr="003642EA">
        <w:rPr>
          <w:rFonts w:asciiTheme="minorHAnsi" w:hAnsiTheme="minorHAnsi"/>
          <w:sz w:val="22"/>
        </w:rPr>
        <w:t>, conspirateur patient et L’Anneau Unique. (La carte scénique de la Montagne du Destin de l'Anneau Unique n'est pas l'anneau sérialisé 1 sur 1 (même si ces deux cartes sont mécaniquement identiques.)</w:t>
      </w:r>
      <w:r w:rsidRPr="003642EA">
        <w:rPr>
          <w:rFonts w:asciiTheme="minorHAnsi" w:hAnsiTheme="minorHAnsi"/>
        </w:rPr>
        <w:br/>
      </w:r>
    </w:p>
    <w:p w14:paraId="7214616E" w14:textId="4800C598" w:rsidR="00592F8C" w:rsidRDefault="00B64866" w:rsidP="00A04222">
      <w:pPr>
        <w:spacing w:after="0"/>
      </w:pPr>
      <w:r w:rsidRPr="003642EA">
        <w:t xml:space="preserve">Chaque booster d’extension contient 12 cartes </w:t>
      </w:r>
      <w:r w:rsidRPr="003642EA">
        <w:rPr>
          <w:i/>
        </w:rPr>
        <w:t>Magic</w:t>
      </w:r>
      <w:r w:rsidRPr="003642EA">
        <w:t xml:space="preserve">, 1 carte d'illustration et 1 carte publicitaire/de jeton, d’aide, ou de « la Liste » (une carte spéciale de l'histoire de </w:t>
      </w:r>
      <w:r w:rsidRPr="003642EA">
        <w:rPr>
          <w:i/>
        </w:rPr>
        <w:t>Magic</w:t>
      </w:r>
      <w:r w:rsidRPr="003642EA">
        <w:t>, dans 25 % des boosters). Chaque booster d'extension contient au moins 1 carte Premium traditionnelle et un total de 1 à 4 cartes de rareté rare ou supérieure.</w:t>
      </w:r>
    </w:p>
    <w:p w14:paraId="42D0CC6F" w14:textId="77777777" w:rsidR="00FE64AB" w:rsidRDefault="00FE64AB" w:rsidP="00A04222">
      <w:pPr>
        <w:spacing w:after="0"/>
      </w:pPr>
    </w:p>
    <w:p w14:paraId="243C2643" w14:textId="6FFFA66C" w:rsidR="00FE64AB" w:rsidRPr="0089493E" w:rsidRDefault="00FE64AB" w:rsidP="00A04222">
      <w:pPr>
        <w:spacing w:after="0"/>
      </w:pPr>
      <w:r w:rsidRPr="00FE64AB">
        <w:t>Mécaniquement, l'Anneau 1 sur 1 n'est pas unique et il se trouvait à l'origine uniquement dans les boosters collector en EN, mais il a été découvert le 30/06/2023.</w:t>
      </w:r>
    </w:p>
    <w:sectPr w:rsidR="00FE64AB" w:rsidRPr="00894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9A63D7"/>
    <w:multiLevelType w:val="hybridMultilevel"/>
    <w:tmpl w:val="7A021D06"/>
    <w:lvl w:ilvl="0" w:tplc="EE1E9870">
      <w:start w:val="1"/>
      <w:numFmt w:val="bullet"/>
      <w:lvlText w:val=""/>
      <w:lvlJc w:val="left"/>
      <w:pPr>
        <w:ind w:left="720" w:hanging="360"/>
      </w:pPr>
      <w:rPr>
        <w:rFonts w:ascii="Symbol" w:hAnsi="Symbol" w:hint="default"/>
      </w:rPr>
    </w:lvl>
    <w:lvl w:ilvl="1" w:tplc="92960204">
      <w:start w:val="1"/>
      <w:numFmt w:val="bullet"/>
      <w:lvlText w:val="o"/>
      <w:lvlJc w:val="left"/>
      <w:pPr>
        <w:ind w:left="1440" w:hanging="360"/>
      </w:pPr>
      <w:rPr>
        <w:rFonts w:ascii="Courier New" w:hAnsi="Courier New" w:hint="default"/>
      </w:rPr>
    </w:lvl>
    <w:lvl w:ilvl="2" w:tplc="B49A0BA8">
      <w:start w:val="1"/>
      <w:numFmt w:val="bullet"/>
      <w:lvlText w:val=""/>
      <w:lvlJc w:val="left"/>
      <w:pPr>
        <w:ind w:left="2160" w:hanging="360"/>
      </w:pPr>
      <w:rPr>
        <w:rFonts w:ascii="Wingdings" w:hAnsi="Wingdings" w:hint="default"/>
      </w:rPr>
    </w:lvl>
    <w:lvl w:ilvl="3" w:tplc="B0985816">
      <w:start w:val="1"/>
      <w:numFmt w:val="bullet"/>
      <w:lvlText w:val=""/>
      <w:lvlJc w:val="left"/>
      <w:pPr>
        <w:ind w:left="2880" w:hanging="360"/>
      </w:pPr>
      <w:rPr>
        <w:rFonts w:ascii="Symbol" w:hAnsi="Symbol" w:hint="default"/>
      </w:rPr>
    </w:lvl>
    <w:lvl w:ilvl="4" w:tplc="99F00ABE">
      <w:start w:val="1"/>
      <w:numFmt w:val="bullet"/>
      <w:lvlText w:val="o"/>
      <w:lvlJc w:val="left"/>
      <w:pPr>
        <w:ind w:left="3600" w:hanging="360"/>
      </w:pPr>
      <w:rPr>
        <w:rFonts w:ascii="Courier New" w:hAnsi="Courier New" w:hint="default"/>
      </w:rPr>
    </w:lvl>
    <w:lvl w:ilvl="5" w:tplc="9A148E40">
      <w:start w:val="1"/>
      <w:numFmt w:val="bullet"/>
      <w:lvlText w:val=""/>
      <w:lvlJc w:val="left"/>
      <w:pPr>
        <w:ind w:left="4320" w:hanging="360"/>
      </w:pPr>
      <w:rPr>
        <w:rFonts w:ascii="Wingdings" w:hAnsi="Wingdings" w:hint="default"/>
      </w:rPr>
    </w:lvl>
    <w:lvl w:ilvl="6" w:tplc="A2F417A2">
      <w:start w:val="1"/>
      <w:numFmt w:val="bullet"/>
      <w:lvlText w:val=""/>
      <w:lvlJc w:val="left"/>
      <w:pPr>
        <w:ind w:left="5040" w:hanging="360"/>
      </w:pPr>
      <w:rPr>
        <w:rFonts w:ascii="Symbol" w:hAnsi="Symbol" w:hint="default"/>
      </w:rPr>
    </w:lvl>
    <w:lvl w:ilvl="7" w:tplc="EA020BD8">
      <w:start w:val="1"/>
      <w:numFmt w:val="bullet"/>
      <w:lvlText w:val="o"/>
      <w:lvlJc w:val="left"/>
      <w:pPr>
        <w:ind w:left="5760" w:hanging="360"/>
      </w:pPr>
      <w:rPr>
        <w:rFonts w:ascii="Courier New" w:hAnsi="Courier New" w:hint="default"/>
      </w:rPr>
    </w:lvl>
    <w:lvl w:ilvl="8" w:tplc="A106F238">
      <w:start w:val="1"/>
      <w:numFmt w:val="bullet"/>
      <w:lvlText w:val=""/>
      <w:lvlJc w:val="left"/>
      <w:pPr>
        <w:ind w:left="6480" w:hanging="360"/>
      </w:pPr>
      <w:rPr>
        <w:rFonts w:ascii="Wingdings" w:hAnsi="Wingdings" w:hint="default"/>
      </w:rPr>
    </w:lvl>
  </w:abstractNum>
  <w:abstractNum w:abstractNumId="5"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1A7765"/>
    <w:multiLevelType w:val="hybridMultilevel"/>
    <w:tmpl w:val="ACD6269A"/>
    <w:lvl w:ilvl="0" w:tplc="2FD0CC9A">
      <w:start w:val="1"/>
      <w:numFmt w:val="bullet"/>
      <w:lvlText w:val=""/>
      <w:lvlJc w:val="left"/>
      <w:pPr>
        <w:ind w:left="720" w:hanging="360"/>
      </w:pPr>
      <w:rPr>
        <w:rFonts w:ascii="Symbol" w:hAnsi="Symbol" w:hint="default"/>
      </w:rPr>
    </w:lvl>
    <w:lvl w:ilvl="1" w:tplc="E5266B66">
      <w:start w:val="1"/>
      <w:numFmt w:val="bullet"/>
      <w:lvlText w:val="o"/>
      <w:lvlJc w:val="left"/>
      <w:pPr>
        <w:ind w:left="1440" w:hanging="360"/>
      </w:pPr>
      <w:rPr>
        <w:rFonts w:ascii="Courier New" w:hAnsi="Courier New" w:hint="default"/>
      </w:rPr>
    </w:lvl>
    <w:lvl w:ilvl="2" w:tplc="9AB48862">
      <w:start w:val="1"/>
      <w:numFmt w:val="bullet"/>
      <w:lvlText w:val=""/>
      <w:lvlJc w:val="left"/>
      <w:pPr>
        <w:ind w:left="2160" w:hanging="360"/>
      </w:pPr>
      <w:rPr>
        <w:rFonts w:ascii="Wingdings" w:hAnsi="Wingdings" w:hint="default"/>
      </w:rPr>
    </w:lvl>
    <w:lvl w:ilvl="3" w:tplc="8DB8705E">
      <w:start w:val="1"/>
      <w:numFmt w:val="bullet"/>
      <w:lvlText w:val=""/>
      <w:lvlJc w:val="left"/>
      <w:pPr>
        <w:ind w:left="2880" w:hanging="360"/>
      </w:pPr>
      <w:rPr>
        <w:rFonts w:ascii="Symbol" w:hAnsi="Symbol" w:hint="default"/>
      </w:rPr>
    </w:lvl>
    <w:lvl w:ilvl="4" w:tplc="4E94004A">
      <w:start w:val="1"/>
      <w:numFmt w:val="bullet"/>
      <w:lvlText w:val="o"/>
      <w:lvlJc w:val="left"/>
      <w:pPr>
        <w:ind w:left="3600" w:hanging="360"/>
      </w:pPr>
      <w:rPr>
        <w:rFonts w:ascii="Courier New" w:hAnsi="Courier New" w:hint="default"/>
      </w:rPr>
    </w:lvl>
    <w:lvl w:ilvl="5" w:tplc="98EE5E30">
      <w:start w:val="1"/>
      <w:numFmt w:val="bullet"/>
      <w:lvlText w:val=""/>
      <w:lvlJc w:val="left"/>
      <w:pPr>
        <w:ind w:left="4320" w:hanging="360"/>
      </w:pPr>
      <w:rPr>
        <w:rFonts w:ascii="Wingdings" w:hAnsi="Wingdings" w:hint="default"/>
      </w:rPr>
    </w:lvl>
    <w:lvl w:ilvl="6" w:tplc="D2489166">
      <w:start w:val="1"/>
      <w:numFmt w:val="bullet"/>
      <w:lvlText w:val=""/>
      <w:lvlJc w:val="left"/>
      <w:pPr>
        <w:ind w:left="5040" w:hanging="360"/>
      </w:pPr>
      <w:rPr>
        <w:rFonts w:ascii="Symbol" w:hAnsi="Symbol" w:hint="default"/>
      </w:rPr>
    </w:lvl>
    <w:lvl w:ilvl="7" w:tplc="77509EC8">
      <w:start w:val="1"/>
      <w:numFmt w:val="bullet"/>
      <w:lvlText w:val="o"/>
      <w:lvlJc w:val="left"/>
      <w:pPr>
        <w:ind w:left="5760" w:hanging="360"/>
      </w:pPr>
      <w:rPr>
        <w:rFonts w:ascii="Courier New" w:hAnsi="Courier New" w:hint="default"/>
      </w:rPr>
    </w:lvl>
    <w:lvl w:ilvl="8" w:tplc="F05ECD6C">
      <w:start w:val="1"/>
      <w:numFmt w:val="bullet"/>
      <w:lvlText w:val=""/>
      <w:lvlJc w:val="left"/>
      <w:pPr>
        <w:ind w:left="6480" w:hanging="360"/>
      </w:pPr>
      <w:rPr>
        <w:rFonts w:ascii="Wingdings" w:hAnsi="Wingdings" w:hint="default"/>
      </w:rPr>
    </w:lvl>
  </w:abstractNum>
  <w:abstractNum w:abstractNumId="7"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9828B5"/>
    <w:multiLevelType w:val="hybridMultilevel"/>
    <w:tmpl w:val="916A2086"/>
    <w:lvl w:ilvl="0" w:tplc="F7B6CA14">
      <w:start w:val="1"/>
      <w:numFmt w:val="bullet"/>
      <w:lvlText w:val=""/>
      <w:lvlJc w:val="left"/>
      <w:pPr>
        <w:ind w:left="720" w:hanging="360"/>
      </w:pPr>
      <w:rPr>
        <w:rFonts w:ascii="Symbol" w:hAnsi="Symbol" w:hint="default"/>
      </w:rPr>
    </w:lvl>
    <w:lvl w:ilvl="1" w:tplc="03AE9372">
      <w:start w:val="1"/>
      <w:numFmt w:val="bullet"/>
      <w:lvlText w:val="o"/>
      <w:lvlJc w:val="left"/>
      <w:pPr>
        <w:ind w:left="1440" w:hanging="360"/>
      </w:pPr>
      <w:rPr>
        <w:rFonts w:ascii="Courier New" w:hAnsi="Courier New" w:hint="default"/>
      </w:rPr>
    </w:lvl>
    <w:lvl w:ilvl="2" w:tplc="26A01060">
      <w:start w:val="1"/>
      <w:numFmt w:val="bullet"/>
      <w:lvlText w:val=""/>
      <w:lvlJc w:val="left"/>
      <w:pPr>
        <w:ind w:left="2160" w:hanging="360"/>
      </w:pPr>
      <w:rPr>
        <w:rFonts w:ascii="Wingdings" w:hAnsi="Wingdings" w:hint="default"/>
      </w:rPr>
    </w:lvl>
    <w:lvl w:ilvl="3" w:tplc="93525410">
      <w:start w:val="1"/>
      <w:numFmt w:val="bullet"/>
      <w:lvlText w:val=""/>
      <w:lvlJc w:val="left"/>
      <w:pPr>
        <w:ind w:left="2880" w:hanging="360"/>
      </w:pPr>
      <w:rPr>
        <w:rFonts w:ascii="Symbol" w:hAnsi="Symbol" w:hint="default"/>
      </w:rPr>
    </w:lvl>
    <w:lvl w:ilvl="4" w:tplc="772AE9BC">
      <w:start w:val="1"/>
      <w:numFmt w:val="bullet"/>
      <w:lvlText w:val="o"/>
      <w:lvlJc w:val="left"/>
      <w:pPr>
        <w:ind w:left="3600" w:hanging="360"/>
      </w:pPr>
      <w:rPr>
        <w:rFonts w:ascii="Courier New" w:hAnsi="Courier New" w:hint="default"/>
      </w:rPr>
    </w:lvl>
    <w:lvl w:ilvl="5" w:tplc="6B3C3C08">
      <w:start w:val="1"/>
      <w:numFmt w:val="bullet"/>
      <w:lvlText w:val=""/>
      <w:lvlJc w:val="left"/>
      <w:pPr>
        <w:ind w:left="4320" w:hanging="360"/>
      </w:pPr>
      <w:rPr>
        <w:rFonts w:ascii="Wingdings" w:hAnsi="Wingdings" w:hint="default"/>
      </w:rPr>
    </w:lvl>
    <w:lvl w:ilvl="6" w:tplc="609CB194">
      <w:start w:val="1"/>
      <w:numFmt w:val="bullet"/>
      <w:lvlText w:val=""/>
      <w:lvlJc w:val="left"/>
      <w:pPr>
        <w:ind w:left="5040" w:hanging="360"/>
      </w:pPr>
      <w:rPr>
        <w:rFonts w:ascii="Symbol" w:hAnsi="Symbol" w:hint="default"/>
      </w:rPr>
    </w:lvl>
    <w:lvl w:ilvl="7" w:tplc="2E4EC0D2">
      <w:start w:val="1"/>
      <w:numFmt w:val="bullet"/>
      <w:lvlText w:val="o"/>
      <w:lvlJc w:val="left"/>
      <w:pPr>
        <w:ind w:left="5760" w:hanging="360"/>
      </w:pPr>
      <w:rPr>
        <w:rFonts w:ascii="Courier New" w:hAnsi="Courier New" w:hint="default"/>
      </w:rPr>
    </w:lvl>
    <w:lvl w:ilvl="8" w:tplc="C1E6060A">
      <w:start w:val="1"/>
      <w:numFmt w:val="bullet"/>
      <w:lvlText w:val=""/>
      <w:lvlJc w:val="left"/>
      <w:pPr>
        <w:ind w:left="6480" w:hanging="360"/>
      </w:pPr>
      <w:rPr>
        <w:rFonts w:ascii="Wingdings" w:hAnsi="Wingdings" w:hint="default"/>
      </w:rPr>
    </w:lvl>
  </w:abstractNum>
  <w:num w:numId="1" w16cid:durableId="377440494">
    <w:abstractNumId w:val="8"/>
  </w:num>
  <w:num w:numId="2" w16cid:durableId="896671466">
    <w:abstractNumId w:val="4"/>
  </w:num>
  <w:num w:numId="3" w16cid:durableId="1672832371">
    <w:abstractNumId w:val="6"/>
  </w:num>
  <w:num w:numId="4" w16cid:durableId="485127435">
    <w:abstractNumId w:val="0"/>
  </w:num>
  <w:num w:numId="5" w16cid:durableId="431508634">
    <w:abstractNumId w:val="1"/>
  </w:num>
  <w:num w:numId="6" w16cid:durableId="1990594107">
    <w:abstractNumId w:val="5"/>
  </w:num>
  <w:num w:numId="7" w16cid:durableId="252974605">
    <w:abstractNumId w:val="2"/>
  </w:num>
  <w:num w:numId="8" w16cid:durableId="298996312">
    <w:abstractNumId w:val="7"/>
  </w:num>
  <w:num w:numId="9" w16cid:durableId="612980249">
    <w:abstractNumId w:val="2"/>
  </w:num>
  <w:num w:numId="10" w16cid:durableId="1887061426">
    <w:abstractNumId w:val="3"/>
  </w:num>
  <w:num w:numId="11" w16cid:durableId="975840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41BD"/>
    <w:rsid w:val="00005377"/>
    <w:rsid w:val="00010CC1"/>
    <w:rsid w:val="00027D8B"/>
    <w:rsid w:val="00027E2D"/>
    <w:rsid w:val="00031544"/>
    <w:rsid w:val="00036288"/>
    <w:rsid w:val="00036DD4"/>
    <w:rsid w:val="00046918"/>
    <w:rsid w:val="00060EDC"/>
    <w:rsid w:val="000623E3"/>
    <w:rsid w:val="00067946"/>
    <w:rsid w:val="0008195E"/>
    <w:rsid w:val="00081FBC"/>
    <w:rsid w:val="000929CC"/>
    <w:rsid w:val="00093DDA"/>
    <w:rsid w:val="00095412"/>
    <w:rsid w:val="000A6D2E"/>
    <w:rsid w:val="000B195B"/>
    <w:rsid w:val="000C7050"/>
    <w:rsid w:val="000D67AA"/>
    <w:rsid w:val="000E15CF"/>
    <w:rsid w:val="000F2ABF"/>
    <w:rsid w:val="000F56FC"/>
    <w:rsid w:val="000F6260"/>
    <w:rsid w:val="00100508"/>
    <w:rsid w:val="001034E5"/>
    <w:rsid w:val="00103DF0"/>
    <w:rsid w:val="001074EF"/>
    <w:rsid w:val="00112890"/>
    <w:rsid w:val="00113BD9"/>
    <w:rsid w:val="0011634C"/>
    <w:rsid w:val="00116942"/>
    <w:rsid w:val="001203D8"/>
    <w:rsid w:val="00126A50"/>
    <w:rsid w:val="00132A40"/>
    <w:rsid w:val="001372C7"/>
    <w:rsid w:val="001437AD"/>
    <w:rsid w:val="00144E5C"/>
    <w:rsid w:val="00145C9F"/>
    <w:rsid w:val="00150B15"/>
    <w:rsid w:val="001543A4"/>
    <w:rsid w:val="001570CF"/>
    <w:rsid w:val="00161B6B"/>
    <w:rsid w:val="00164E1E"/>
    <w:rsid w:val="00170895"/>
    <w:rsid w:val="0017388A"/>
    <w:rsid w:val="00174F68"/>
    <w:rsid w:val="001800C4"/>
    <w:rsid w:val="0018016C"/>
    <w:rsid w:val="00180BB8"/>
    <w:rsid w:val="00183207"/>
    <w:rsid w:val="00184CFD"/>
    <w:rsid w:val="001906FE"/>
    <w:rsid w:val="00192388"/>
    <w:rsid w:val="00192A7D"/>
    <w:rsid w:val="001963F2"/>
    <w:rsid w:val="001A22ED"/>
    <w:rsid w:val="001A3484"/>
    <w:rsid w:val="001A38C0"/>
    <w:rsid w:val="001A58A2"/>
    <w:rsid w:val="001B3AF6"/>
    <w:rsid w:val="001B57C1"/>
    <w:rsid w:val="001B7396"/>
    <w:rsid w:val="001C0445"/>
    <w:rsid w:val="001C0E6D"/>
    <w:rsid w:val="001C3C22"/>
    <w:rsid w:val="001C62C1"/>
    <w:rsid w:val="001C7DE3"/>
    <w:rsid w:val="001D1126"/>
    <w:rsid w:val="001D4FC8"/>
    <w:rsid w:val="001D5223"/>
    <w:rsid w:val="001D7D51"/>
    <w:rsid w:val="001E7E74"/>
    <w:rsid w:val="001F4ED4"/>
    <w:rsid w:val="00200293"/>
    <w:rsid w:val="0020609B"/>
    <w:rsid w:val="00224B94"/>
    <w:rsid w:val="00225D75"/>
    <w:rsid w:val="00230146"/>
    <w:rsid w:val="002357A4"/>
    <w:rsid w:val="00237C24"/>
    <w:rsid w:val="00242B92"/>
    <w:rsid w:val="0024412B"/>
    <w:rsid w:val="00245054"/>
    <w:rsid w:val="002465CB"/>
    <w:rsid w:val="00246EFA"/>
    <w:rsid w:val="00247191"/>
    <w:rsid w:val="00247E2B"/>
    <w:rsid w:val="00250105"/>
    <w:rsid w:val="00256812"/>
    <w:rsid w:val="00257A96"/>
    <w:rsid w:val="00263304"/>
    <w:rsid w:val="002641B7"/>
    <w:rsid w:val="00272D43"/>
    <w:rsid w:val="00276204"/>
    <w:rsid w:val="00282A11"/>
    <w:rsid w:val="002875D1"/>
    <w:rsid w:val="00291C67"/>
    <w:rsid w:val="00291EC6"/>
    <w:rsid w:val="00296E7F"/>
    <w:rsid w:val="002B0DAC"/>
    <w:rsid w:val="002B26AA"/>
    <w:rsid w:val="002B513E"/>
    <w:rsid w:val="002C1B99"/>
    <w:rsid w:val="002C63E3"/>
    <w:rsid w:val="002C66FB"/>
    <w:rsid w:val="002C7910"/>
    <w:rsid w:val="002D7B40"/>
    <w:rsid w:val="002E36C2"/>
    <w:rsid w:val="002F1F18"/>
    <w:rsid w:val="002F2087"/>
    <w:rsid w:val="002F788A"/>
    <w:rsid w:val="0030543F"/>
    <w:rsid w:val="00310595"/>
    <w:rsid w:val="003248A0"/>
    <w:rsid w:val="0032746D"/>
    <w:rsid w:val="003318EF"/>
    <w:rsid w:val="00336126"/>
    <w:rsid w:val="00336E82"/>
    <w:rsid w:val="00337979"/>
    <w:rsid w:val="00342BAC"/>
    <w:rsid w:val="00350F2C"/>
    <w:rsid w:val="003531C3"/>
    <w:rsid w:val="00354694"/>
    <w:rsid w:val="00355A44"/>
    <w:rsid w:val="00356AEE"/>
    <w:rsid w:val="00361B87"/>
    <w:rsid w:val="003642EA"/>
    <w:rsid w:val="00364A1E"/>
    <w:rsid w:val="00367FA9"/>
    <w:rsid w:val="00373E6D"/>
    <w:rsid w:val="00380ED7"/>
    <w:rsid w:val="0038137D"/>
    <w:rsid w:val="00381C71"/>
    <w:rsid w:val="00384E66"/>
    <w:rsid w:val="00386189"/>
    <w:rsid w:val="0038643F"/>
    <w:rsid w:val="00386BC3"/>
    <w:rsid w:val="003A03ED"/>
    <w:rsid w:val="003A1779"/>
    <w:rsid w:val="003A1BEA"/>
    <w:rsid w:val="003A7263"/>
    <w:rsid w:val="003A77CA"/>
    <w:rsid w:val="003B089B"/>
    <w:rsid w:val="003B1393"/>
    <w:rsid w:val="003B33B1"/>
    <w:rsid w:val="003B4356"/>
    <w:rsid w:val="003B4440"/>
    <w:rsid w:val="003B57B9"/>
    <w:rsid w:val="003B5B01"/>
    <w:rsid w:val="003C0083"/>
    <w:rsid w:val="003C00EC"/>
    <w:rsid w:val="003C0AE3"/>
    <w:rsid w:val="003C15BF"/>
    <w:rsid w:val="003C55CF"/>
    <w:rsid w:val="003D154B"/>
    <w:rsid w:val="003D1724"/>
    <w:rsid w:val="003D1D86"/>
    <w:rsid w:val="003D26F5"/>
    <w:rsid w:val="003D31A6"/>
    <w:rsid w:val="003D3214"/>
    <w:rsid w:val="003D5739"/>
    <w:rsid w:val="003E1D71"/>
    <w:rsid w:val="003E7383"/>
    <w:rsid w:val="003F4D4B"/>
    <w:rsid w:val="004014AA"/>
    <w:rsid w:val="0040281A"/>
    <w:rsid w:val="00416557"/>
    <w:rsid w:val="00420FA8"/>
    <w:rsid w:val="004236B5"/>
    <w:rsid w:val="0042425C"/>
    <w:rsid w:val="00425C58"/>
    <w:rsid w:val="00427405"/>
    <w:rsid w:val="0042773B"/>
    <w:rsid w:val="00430DD3"/>
    <w:rsid w:val="004315EE"/>
    <w:rsid w:val="004335F4"/>
    <w:rsid w:val="0043575C"/>
    <w:rsid w:val="004374AD"/>
    <w:rsid w:val="004414E5"/>
    <w:rsid w:val="00442112"/>
    <w:rsid w:val="00443A9B"/>
    <w:rsid w:val="0044514E"/>
    <w:rsid w:val="00446A44"/>
    <w:rsid w:val="00452513"/>
    <w:rsid w:val="004526BB"/>
    <w:rsid w:val="00454320"/>
    <w:rsid w:val="00454ADA"/>
    <w:rsid w:val="004552DC"/>
    <w:rsid w:val="004570F4"/>
    <w:rsid w:val="00457558"/>
    <w:rsid w:val="00457B06"/>
    <w:rsid w:val="004618BB"/>
    <w:rsid w:val="0047541D"/>
    <w:rsid w:val="00481275"/>
    <w:rsid w:val="00493E42"/>
    <w:rsid w:val="004946D2"/>
    <w:rsid w:val="004A34FA"/>
    <w:rsid w:val="004A4400"/>
    <w:rsid w:val="004A44E6"/>
    <w:rsid w:val="004A53F5"/>
    <w:rsid w:val="004A6E55"/>
    <w:rsid w:val="004A6EE6"/>
    <w:rsid w:val="004A78F9"/>
    <w:rsid w:val="004B3740"/>
    <w:rsid w:val="004B78B5"/>
    <w:rsid w:val="004C00E3"/>
    <w:rsid w:val="004C6C91"/>
    <w:rsid w:val="004C75FA"/>
    <w:rsid w:val="004D0E47"/>
    <w:rsid w:val="004D1C86"/>
    <w:rsid w:val="004D26C9"/>
    <w:rsid w:val="004E00B6"/>
    <w:rsid w:val="004E2ACC"/>
    <w:rsid w:val="004E6008"/>
    <w:rsid w:val="004E746D"/>
    <w:rsid w:val="004F6647"/>
    <w:rsid w:val="00504542"/>
    <w:rsid w:val="0050681B"/>
    <w:rsid w:val="0051204B"/>
    <w:rsid w:val="00514F49"/>
    <w:rsid w:val="0051576E"/>
    <w:rsid w:val="00522B7E"/>
    <w:rsid w:val="00525EC3"/>
    <w:rsid w:val="00526C44"/>
    <w:rsid w:val="005308CD"/>
    <w:rsid w:val="00530CEE"/>
    <w:rsid w:val="00531CF6"/>
    <w:rsid w:val="00531D27"/>
    <w:rsid w:val="00535FFA"/>
    <w:rsid w:val="00540566"/>
    <w:rsid w:val="00544FB7"/>
    <w:rsid w:val="00545D3B"/>
    <w:rsid w:val="00546EFD"/>
    <w:rsid w:val="0055339C"/>
    <w:rsid w:val="00554753"/>
    <w:rsid w:val="005627C8"/>
    <w:rsid w:val="00563DBB"/>
    <w:rsid w:val="005764B6"/>
    <w:rsid w:val="00592F8C"/>
    <w:rsid w:val="00594C21"/>
    <w:rsid w:val="005956C3"/>
    <w:rsid w:val="00595B4A"/>
    <w:rsid w:val="005A1D05"/>
    <w:rsid w:val="005A24BC"/>
    <w:rsid w:val="005A2576"/>
    <w:rsid w:val="005A476A"/>
    <w:rsid w:val="005B14D4"/>
    <w:rsid w:val="005B336A"/>
    <w:rsid w:val="005B45B8"/>
    <w:rsid w:val="005B50D9"/>
    <w:rsid w:val="005C0AEB"/>
    <w:rsid w:val="005C1211"/>
    <w:rsid w:val="005C50CD"/>
    <w:rsid w:val="005D49E0"/>
    <w:rsid w:val="005D70AC"/>
    <w:rsid w:val="005E07E3"/>
    <w:rsid w:val="005E0860"/>
    <w:rsid w:val="005E0B13"/>
    <w:rsid w:val="005E4C1A"/>
    <w:rsid w:val="005F386D"/>
    <w:rsid w:val="005F5869"/>
    <w:rsid w:val="005F65E8"/>
    <w:rsid w:val="00605867"/>
    <w:rsid w:val="006125EE"/>
    <w:rsid w:val="00615A66"/>
    <w:rsid w:val="00615E54"/>
    <w:rsid w:val="00623691"/>
    <w:rsid w:val="00641FEF"/>
    <w:rsid w:val="00642FF3"/>
    <w:rsid w:val="00644930"/>
    <w:rsid w:val="0064582B"/>
    <w:rsid w:val="00646457"/>
    <w:rsid w:val="00651A81"/>
    <w:rsid w:val="00652FB9"/>
    <w:rsid w:val="00660281"/>
    <w:rsid w:val="006645C7"/>
    <w:rsid w:val="00672CCA"/>
    <w:rsid w:val="00672E03"/>
    <w:rsid w:val="00683A2C"/>
    <w:rsid w:val="00686123"/>
    <w:rsid w:val="00687278"/>
    <w:rsid w:val="00691797"/>
    <w:rsid w:val="006924E7"/>
    <w:rsid w:val="00692535"/>
    <w:rsid w:val="006A155E"/>
    <w:rsid w:val="006B5D08"/>
    <w:rsid w:val="006B6AE5"/>
    <w:rsid w:val="006C2D46"/>
    <w:rsid w:val="006C3848"/>
    <w:rsid w:val="006C3925"/>
    <w:rsid w:val="006D0A8B"/>
    <w:rsid w:val="006E21ED"/>
    <w:rsid w:val="006E3056"/>
    <w:rsid w:val="006E344D"/>
    <w:rsid w:val="006E362D"/>
    <w:rsid w:val="006E4F60"/>
    <w:rsid w:val="006E77ED"/>
    <w:rsid w:val="006F6ABE"/>
    <w:rsid w:val="006F7072"/>
    <w:rsid w:val="007009C2"/>
    <w:rsid w:val="00700C04"/>
    <w:rsid w:val="00700E8C"/>
    <w:rsid w:val="00701312"/>
    <w:rsid w:val="00710907"/>
    <w:rsid w:val="00716C8F"/>
    <w:rsid w:val="0071744B"/>
    <w:rsid w:val="00725655"/>
    <w:rsid w:val="00725E23"/>
    <w:rsid w:val="0072728F"/>
    <w:rsid w:val="00727F0A"/>
    <w:rsid w:val="00727FF8"/>
    <w:rsid w:val="007311DE"/>
    <w:rsid w:val="00731A35"/>
    <w:rsid w:val="00736343"/>
    <w:rsid w:val="00742431"/>
    <w:rsid w:val="007430AD"/>
    <w:rsid w:val="007531A3"/>
    <w:rsid w:val="007531F3"/>
    <w:rsid w:val="00760C72"/>
    <w:rsid w:val="00761350"/>
    <w:rsid w:val="00761C8F"/>
    <w:rsid w:val="00764B9B"/>
    <w:rsid w:val="007668BF"/>
    <w:rsid w:val="00766F8A"/>
    <w:rsid w:val="007701B2"/>
    <w:rsid w:val="00771422"/>
    <w:rsid w:val="0077284D"/>
    <w:rsid w:val="00783567"/>
    <w:rsid w:val="00783B3E"/>
    <w:rsid w:val="00783F07"/>
    <w:rsid w:val="00791CCA"/>
    <w:rsid w:val="007922AC"/>
    <w:rsid w:val="00795408"/>
    <w:rsid w:val="00797FB2"/>
    <w:rsid w:val="007A3D3E"/>
    <w:rsid w:val="007A456D"/>
    <w:rsid w:val="007A679B"/>
    <w:rsid w:val="007A7A17"/>
    <w:rsid w:val="007B0B28"/>
    <w:rsid w:val="007C0319"/>
    <w:rsid w:val="007C1013"/>
    <w:rsid w:val="007C1E85"/>
    <w:rsid w:val="007C3703"/>
    <w:rsid w:val="007C67A2"/>
    <w:rsid w:val="007C72B9"/>
    <w:rsid w:val="007C79FE"/>
    <w:rsid w:val="007D10F9"/>
    <w:rsid w:val="007D1F39"/>
    <w:rsid w:val="007D4F66"/>
    <w:rsid w:val="007D7BB8"/>
    <w:rsid w:val="007E62E4"/>
    <w:rsid w:val="007F1626"/>
    <w:rsid w:val="007F216F"/>
    <w:rsid w:val="007F5BA1"/>
    <w:rsid w:val="007F65E9"/>
    <w:rsid w:val="007F785E"/>
    <w:rsid w:val="00802AA1"/>
    <w:rsid w:val="008054E0"/>
    <w:rsid w:val="00806C09"/>
    <w:rsid w:val="008132BB"/>
    <w:rsid w:val="008201E6"/>
    <w:rsid w:val="00823BE6"/>
    <w:rsid w:val="00826245"/>
    <w:rsid w:val="00826F94"/>
    <w:rsid w:val="00831A3C"/>
    <w:rsid w:val="008320CA"/>
    <w:rsid w:val="00835797"/>
    <w:rsid w:val="00837FBC"/>
    <w:rsid w:val="008407BB"/>
    <w:rsid w:val="00840862"/>
    <w:rsid w:val="008450D8"/>
    <w:rsid w:val="00850E78"/>
    <w:rsid w:val="0085171D"/>
    <w:rsid w:val="00853093"/>
    <w:rsid w:val="00860C6B"/>
    <w:rsid w:val="00862574"/>
    <w:rsid w:val="00866563"/>
    <w:rsid w:val="00872583"/>
    <w:rsid w:val="0087282E"/>
    <w:rsid w:val="00874CFD"/>
    <w:rsid w:val="00876697"/>
    <w:rsid w:val="0087681D"/>
    <w:rsid w:val="00880598"/>
    <w:rsid w:val="00880C9F"/>
    <w:rsid w:val="008877A4"/>
    <w:rsid w:val="008879AE"/>
    <w:rsid w:val="00890746"/>
    <w:rsid w:val="00890C96"/>
    <w:rsid w:val="00892258"/>
    <w:rsid w:val="0089493E"/>
    <w:rsid w:val="008A04E8"/>
    <w:rsid w:val="008A0BED"/>
    <w:rsid w:val="008A2F34"/>
    <w:rsid w:val="008A5C83"/>
    <w:rsid w:val="008B06B7"/>
    <w:rsid w:val="008B0939"/>
    <w:rsid w:val="008C230B"/>
    <w:rsid w:val="008C53B0"/>
    <w:rsid w:val="008C6FA1"/>
    <w:rsid w:val="008C71AF"/>
    <w:rsid w:val="008D03AD"/>
    <w:rsid w:val="008D1945"/>
    <w:rsid w:val="008D36CB"/>
    <w:rsid w:val="008D3BD5"/>
    <w:rsid w:val="008D3D2E"/>
    <w:rsid w:val="008D4638"/>
    <w:rsid w:val="008D4D9D"/>
    <w:rsid w:val="008D687C"/>
    <w:rsid w:val="008D6D76"/>
    <w:rsid w:val="008D79E8"/>
    <w:rsid w:val="008E2C61"/>
    <w:rsid w:val="008F5FD9"/>
    <w:rsid w:val="00902EF6"/>
    <w:rsid w:val="00904F22"/>
    <w:rsid w:val="009052A3"/>
    <w:rsid w:val="00917A08"/>
    <w:rsid w:val="00921821"/>
    <w:rsid w:val="00922252"/>
    <w:rsid w:val="00924031"/>
    <w:rsid w:val="0092598F"/>
    <w:rsid w:val="00925B46"/>
    <w:rsid w:val="00931ED7"/>
    <w:rsid w:val="00932C4A"/>
    <w:rsid w:val="00932D41"/>
    <w:rsid w:val="0093441E"/>
    <w:rsid w:val="009361B7"/>
    <w:rsid w:val="00941AC4"/>
    <w:rsid w:val="009420C9"/>
    <w:rsid w:val="00943140"/>
    <w:rsid w:val="00946284"/>
    <w:rsid w:val="00952052"/>
    <w:rsid w:val="00953FFC"/>
    <w:rsid w:val="0095429B"/>
    <w:rsid w:val="00954E8D"/>
    <w:rsid w:val="0095526B"/>
    <w:rsid w:val="0095718F"/>
    <w:rsid w:val="0096257A"/>
    <w:rsid w:val="00965EE5"/>
    <w:rsid w:val="00974DFF"/>
    <w:rsid w:val="00975CE9"/>
    <w:rsid w:val="009803F7"/>
    <w:rsid w:val="00980A0D"/>
    <w:rsid w:val="00983C27"/>
    <w:rsid w:val="009848DC"/>
    <w:rsid w:val="009863C7"/>
    <w:rsid w:val="0098683C"/>
    <w:rsid w:val="0099100F"/>
    <w:rsid w:val="00993424"/>
    <w:rsid w:val="009A066D"/>
    <w:rsid w:val="009A0F71"/>
    <w:rsid w:val="009A4CC2"/>
    <w:rsid w:val="009A6094"/>
    <w:rsid w:val="009B5F5F"/>
    <w:rsid w:val="009B64E8"/>
    <w:rsid w:val="009B738F"/>
    <w:rsid w:val="009C086F"/>
    <w:rsid w:val="009C0B5C"/>
    <w:rsid w:val="009C77B8"/>
    <w:rsid w:val="009D0E25"/>
    <w:rsid w:val="009D7BFC"/>
    <w:rsid w:val="009E47FB"/>
    <w:rsid w:val="009F54BA"/>
    <w:rsid w:val="009F6C81"/>
    <w:rsid w:val="00A0065B"/>
    <w:rsid w:val="00A04222"/>
    <w:rsid w:val="00A151F1"/>
    <w:rsid w:val="00A17120"/>
    <w:rsid w:val="00A2431E"/>
    <w:rsid w:val="00A24954"/>
    <w:rsid w:val="00A25FB9"/>
    <w:rsid w:val="00A323DD"/>
    <w:rsid w:val="00A34C53"/>
    <w:rsid w:val="00A46D80"/>
    <w:rsid w:val="00A509B8"/>
    <w:rsid w:val="00A51FD7"/>
    <w:rsid w:val="00A5428A"/>
    <w:rsid w:val="00A557A1"/>
    <w:rsid w:val="00A5686A"/>
    <w:rsid w:val="00A602E1"/>
    <w:rsid w:val="00A65038"/>
    <w:rsid w:val="00A71457"/>
    <w:rsid w:val="00A7577A"/>
    <w:rsid w:val="00A824A7"/>
    <w:rsid w:val="00A83E3C"/>
    <w:rsid w:val="00A8542D"/>
    <w:rsid w:val="00A9051E"/>
    <w:rsid w:val="00A90933"/>
    <w:rsid w:val="00A916B2"/>
    <w:rsid w:val="00A91EFE"/>
    <w:rsid w:val="00AA3C8D"/>
    <w:rsid w:val="00AA702C"/>
    <w:rsid w:val="00AB2C1B"/>
    <w:rsid w:val="00AB4D9E"/>
    <w:rsid w:val="00AB67DC"/>
    <w:rsid w:val="00AC58FB"/>
    <w:rsid w:val="00AE0DA2"/>
    <w:rsid w:val="00AE2BA2"/>
    <w:rsid w:val="00AE3D86"/>
    <w:rsid w:val="00AE4404"/>
    <w:rsid w:val="00AE4BFA"/>
    <w:rsid w:val="00AF7404"/>
    <w:rsid w:val="00B07CBE"/>
    <w:rsid w:val="00B1465C"/>
    <w:rsid w:val="00B22914"/>
    <w:rsid w:val="00B266EB"/>
    <w:rsid w:val="00B26D0C"/>
    <w:rsid w:val="00B27737"/>
    <w:rsid w:val="00B33E03"/>
    <w:rsid w:val="00B35677"/>
    <w:rsid w:val="00B35D17"/>
    <w:rsid w:val="00B40448"/>
    <w:rsid w:val="00B404DB"/>
    <w:rsid w:val="00B42C21"/>
    <w:rsid w:val="00B44802"/>
    <w:rsid w:val="00B46015"/>
    <w:rsid w:val="00B50E2B"/>
    <w:rsid w:val="00B53982"/>
    <w:rsid w:val="00B57BE2"/>
    <w:rsid w:val="00B6367F"/>
    <w:rsid w:val="00B641BA"/>
    <w:rsid w:val="00B642AE"/>
    <w:rsid w:val="00B64866"/>
    <w:rsid w:val="00B67B5B"/>
    <w:rsid w:val="00B70719"/>
    <w:rsid w:val="00B72235"/>
    <w:rsid w:val="00B75C62"/>
    <w:rsid w:val="00B76870"/>
    <w:rsid w:val="00B80A97"/>
    <w:rsid w:val="00B835F6"/>
    <w:rsid w:val="00B85071"/>
    <w:rsid w:val="00B923B6"/>
    <w:rsid w:val="00B95506"/>
    <w:rsid w:val="00BA6534"/>
    <w:rsid w:val="00BA7885"/>
    <w:rsid w:val="00BB0253"/>
    <w:rsid w:val="00BB22D1"/>
    <w:rsid w:val="00BB6285"/>
    <w:rsid w:val="00BC372D"/>
    <w:rsid w:val="00BC6E9D"/>
    <w:rsid w:val="00BD2B74"/>
    <w:rsid w:val="00BD3FB5"/>
    <w:rsid w:val="00BD6EF0"/>
    <w:rsid w:val="00BE17C1"/>
    <w:rsid w:val="00BE6C17"/>
    <w:rsid w:val="00BF0AC1"/>
    <w:rsid w:val="00BF51CA"/>
    <w:rsid w:val="00C00014"/>
    <w:rsid w:val="00C018B8"/>
    <w:rsid w:val="00C03D6E"/>
    <w:rsid w:val="00C1465B"/>
    <w:rsid w:val="00C1556C"/>
    <w:rsid w:val="00C207A8"/>
    <w:rsid w:val="00C23B7D"/>
    <w:rsid w:val="00C3577D"/>
    <w:rsid w:val="00C37053"/>
    <w:rsid w:val="00C42F9E"/>
    <w:rsid w:val="00C600F9"/>
    <w:rsid w:val="00C632AA"/>
    <w:rsid w:val="00C66035"/>
    <w:rsid w:val="00C70816"/>
    <w:rsid w:val="00C741ED"/>
    <w:rsid w:val="00C748C1"/>
    <w:rsid w:val="00C8256C"/>
    <w:rsid w:val="00C839FD"/>
    <w:rsid w:val="00C904A2"/>
    <w:rsid w:val="00C9095A"/>
    <w:rsid w:val="00C90E1B"/>
    <w:rsid w:val="00C93D97"/>
    <w:rsid w:val="00CA0BF6"/>
    <w:rsid w:val="00CA12E5"/>
    <w:rsid w:val="00CA36FE"/>
    <w:rsid w:val="00CA6349"/>
    <w:rsid w:val="00CA642C"/>
    <w:rsid w:val="00CB0B38"/>
    <w:rsid w:val="00CB447B"/>
    <w:rsid w:val="00CB773F"/>
    <w:rsid w:val="00CC369B"/>
    <w:rsid w:val="00CD40E3"/>
    <w:rsid w:val="00CD6401"/>
    <w:rsid w:val="00CE0DCE"/>
    <w:rsid w:val="00CE391D"/>
    <w:rsid w:val="00CF18BF"/>
    <w:rsid w:val="00CF1E54"/>
    <w:rsid w:val="00CF34BF"/>
    <w:rsid w:val="00CF4378"/>
    <w:rsid w:val="00CF46C6"/>
    <w:rsid w:val="00D00C73"/>
    <w:rsid w:val="00D06DD9"/>
    <w:rsid w:val="00D150A5"/>
    <w:rsid w:val="00D2025A"/>
    <w:rsid w:val="00D27996"/>
    <w:rsid w:val="00D33245"/>
    <w:rsid w:val="00D3369F"/>
    <w:rsid w:val="00D34F39"/>
    <w:rsid w:val="00D3504D"/>
    <w:rsid w:val="00D363E3"/>
    <w:rsid w:val="00D3794C"/>
    <w:rsid w:val="00D37B43"/>
    <w:rsid w:val="00D448DD"/>
    <w:rsid w:val="00D539DA"/>
    <w:rsid w:val="00D576E3"/>
    <w:rsid w:val="00D63235"/>
    <w:rsid w:val="00D636A5"/>
    <w:rsid w:val="00D64A73"/>
    <w:rsid w:val="00D8138C"/>
    <w:rsid w:val="00D82297"/>
    <w:rsid w:val="00D84426"/>
    <w:rsid w:val="00D866BF"/>
    <w:rsid w:val="00D92845"/>
    <w:rsid w:val="00D95437"/>
    <w:rsid w:val="00D97240"/>
    <w:rsid w:val="00DA70D9"/>
    <w:rsid w:val="00DB62FA"/>
    <w:rsid w:val="00DC1C77"/>
    <w:rsid w:val="00DC7E1B"/>
    <w:rsid w:val="00DD1036"/>
    <w:rsid w:val="00DD2205"/>
    <w:rsid w:val="00DD56BC"/>
    <w:rsid w:val="00DD5D29"/>
    <w:rsid w:val="00DE4C2C"/>
    <w:rsid w:val="00DF49D1"/>
    <w:rsid w:val="00DF6CA2"/>
    <w:rsid w:val="00E01980"/>
    <w:rsid w:val="00E03775"/>
    <w:rsid w:val="00E04F0F"/>
    <w:rsid w:val="00E14725"/>
    <w:rsid w:val="00E15094"/>
    <w:rsid w:val="00E202F1"/>
    <w:rsid w:val="00E20BC5"/>
    <w:rsid w:val="00E21C79"/>
    <w:rsid w:val="00E22FDD"/>
    <w:rsid w:val="00E2376A"/>
    <w:rsid w:val="00E2452E"/>
    <w:rsid w:val="00E24A76"/>
    <w:rsid w:val="00E24F92"/>
    <w:rsid w:val="00E42657"/>
    <w:rsid w:val="00E4371B"/>
    <w:rsid w:val="00E523B5"/>
    <w:rsid w:val="00E63BE5"/>
    <w:rsid w:val="00E65517"/>
    <w:rsid w:val="00E718D3"/>
    <w:rsid w:val="00E7395F"/>
    <w:rsid w:val="00E745E6"/>
    <w:rsid w:val="00E80CD0"/>
    <w:rsid w:val="00E816C1"/>
    <w:rsid w:val="00E81EAE"/>
    <w:rsid w:val="00E82139"/>
    <w:rsid w:val="00E90376"/>
    <w:rsid w:val="00E9669A"/>
    <w:rsid w:val="00E97BF7"/>
    <w:rsid w:val="00E97F88"/>
    <w:rsid w:val="00EA1884"/>
    <w:rsid w:val="00EA27B1"/>
    <w:rsid w:val="00EA604B"/>
    <w:rsid w:val="00EA6B4A"/>
    <w:rsid w:val="00EB322C"/>
    <w:rsid w:val="00EB49CC"/>
    <w:rsid w:val="00EC47E2"/>
    <w:rsid w:val="00EC660C"/>
    <w:rsid w:val="00ED2CAF"/>
    <w:rsid w:val="00ED2E9E"/>
    <w:rsid w:val="00ED36D9"/>
    <w:rsid w:val="00ED379B"/>
    <w:rsid w:val="00ED5D58"/>
    <w:rsid w:val="00EE3C57"/>
    <w:rsid w:val="00EE6480"/>
    <w:rsid w:val="00EE7B7C"/>
    <w:rsid w:val="00F0025A"/>
    <w:rsid w:val="00F00D13"/>
    <w:rsid w:val="00F06499"/>
    <w:rsid w:val="00F10208"/>
    <w:rsid w:val="00F14BFC"/>
    <w:rsid w:val="00F16FF8"/>
    <w:rsid w:val="00F22E14"/>
    <w:rsid w:val="00F24114"/>
    <w:rsid w:val="00F265AA"/>
    <w:rsid w:val="00F31605"/>
    <w:rsid w:val="00F31A65"/>
    <w:rsid w:val="00F32930"/>
    <w:rsid w:val="00F33904"/>
    <w:rsid w:val="00F3498B"/>
    <w:rsid w:val="00F42596"/>
    <w:rsid w:val="00F43416"/>
    <w:rsid w:val="00F449F2"/>
    <w:rsid w:val="00F460E3"/>
    <w:rsid w:val="00F5385D"/>
    <w:rsid w:val="00F6108B"/>
    <w:rsid w:val="00F629B8"/>
    <w:rsid w:val="00F648B0"/>
    <w:rsid w:val="00F707C3"/>
    <w:rsid w:val="00F74C3B"/>
    <w:rsid w:val="00F8342A"/>
    <w:rsid w:val="00F85A27"/>
    <w:rsid w:val="00F94DED"/>
    <w:rsid w:val="00F95CE3"/>
    <w:rsid w:val="00FA4215"/>
    <w:rsid w:val="00FA43B5"/>
    <w:rsid w:val="00FA54B1"/>
    <w:rsid w:val="00FA71C8"/>
    <w:rsid w:val="00FA7B26"/>
    <w:rsid w:val="00FB5F09"/>
    <w:rsid w:val="00FB78A6"/>
    <w:rsid w:val="00FC0408"/>
    <w:rsid w:val="00FC0572"/>
    <w:rsid w:val="00FC14EF"/>
    <w:rsid w:val="00FC1EAB"/>
    <w:rsid w:val="00FC4B76"/>
    <w:rsid w:val="00FD0F1C"/>
    <w:rsid w:val="00FE4553"/>
    <w:rsid w:val="00FE64AB"/>
    <w:rsid w:val="00FF0D14"/>
    <w:rsid w:val="00FF13F6"/>
    <w:rsid w:val="00FF4B29"/>
    <w:rsid w:val="00FF77AF"/>
    <w:rsid w:val="018DBDA6"/>
    <w:rsid w:val="032BE8C0"/>
    <w:rsid w:val="04CF1EDB"/>
    <w:rsid w:val="05241431"/>
    <w:rsid w:val="0687BF61"/>
    <w:rsid w:val="07D46381"/>
    <w:rsid w:val="08C8F409"/>
    <w:rsid w:val="0935536A"/>
    <w:rsid w:val="098BBF36"/>
    <w:rsid w:val="0A7C4D64"/>
    <w:rsid w:val="0C56A943"/>
    <w:rsid w:val="0C7B5D5D"/>
    <w:rsid w:val="0F228BA7"/>
    <w:rsid w:val="0F606BBF"/>
    <w:rsid w:val="0F745708"/>
    <w:rsid w:val="10111706"/>
    <w:rsid w:val="1091ACCC"/>
    <w:rsid w:val="10E500AC"/>
    <w:rsid w:val="1182D256"/>
    <w:rsid w:val="131C7FF8"/>
    <w:rsid w:val="1590C0C5"/>
    <w:rsid w:val="186499F5"/>
    <w:rsid w:val="18CFF6DB"/>
    <w:rsid w:val="1B5FD298"/>
    <w:rsid w:val="1DE90441"/>
    <w:rsid w:val="1E836120"/>
    <w:rsid w:val="1EDEAD42"/>
    <w:rsid w:val="1EE9C289"/>
    <w:rsid w:val="21AEEBD8"/>
    <w:rsid w:val="236BBEB0"/>
    <w:rsid w:val="246E33C9"/>
    <w:rsid w:val="2550789F"/>
    <w:rsid w:val="2664FD2A"/>
    <w:rsid w:val="27A44177"/>
    <w:rsid w:val="28331F36"/>
    <w:rsid w:val="291F5A2F"/>
    <w:rsid w:val="2AA0C426"/>
    <w:rsid w:val="2D632A1E"/>
    <w:rsid w:val="2E788282"/>
    <w:rsid w:val="31A7B630"/>
    <w:rsid w:val="33DDE33E"/>
    <w:rsid w:val="345E7459"/>
    <w:rsid w:val="36BC9B76"/>
    <w:rsid w:val="3A086AE9"/>
    <w:rsid w:val="3A1B7713"/>
    <w:rsid w:val="3AA95A59"/>
    <w:rsid w:val="3B035071"/>
    <w:rsid w:val="3B8F108B"/>
    <w:rsid w:val="3BF87525"/>
    <w:rsid w:val="3F288746"/>
    <w:rsid w:val="3F5BA9B4"/>
    <w:rsid w:val="3F920493"/>
    <w:rsid w:val="409A89B9"/>
    <w:rsid w:val="40E70BDB"/>
    <w:rsid w:val="40F77A15"/>
    <w:rsid w:val="41477890"/>
    <w:rsid w:val="419F0D17"/>
    <w:rsid w:val="42530D27"/>
    <w:rsid w:val="438A43A8"/>
    <w:rsid w:val="442AF77C"/>
    <w:rsid w:val="447CFEBB"/>
    <w:rsid w:val="45021BC4"/>
    <w:rsid w:val="4507F2D7"/>
    <w:rsid w:val="459105A5"/>
    <w:rsid w:val="4616079A"/>
    <w:rsid w:val="46DB1042"/>
    <w:rsid w:val="46EFDE59"/>
    <w:rsid w:val="47168E91"/>
    <w:rsid w:val="47A719A9"/>
    <w:rsid w:val="48D47FBE"/>
    <w:rsid w:val="49C22047"/>
    <w:rsid w:val="4A12B104"/>
    <w:rsid w:val="4A773425"/>
    <w:rsid w:val="4A9B7614"/>
    <w:rsid w:val="4BD44C33"/>
    <w:rsid w:val="4EA177FB"/>
    <w:rsid w:val="530CCFEA"/>
    <w:rsid w:val="53F66BF2"/>
    <w:rsid w:val="54A3605F"/>
    <w:rsid w:val="559E90A7"/>
    <w:rsid w:val="56155177"/>
    <w:rsid w:val="5774DC0C"/>
    <w:rsid w:val="57DDF1E7"/>
    <w:rsid w:val="57F4E9D7"/>
    <w:rsid w:val="57FEA88D"/>
    <w:rsid w:val="5B156FC0"/>
    <w:rsid w:val="5B8F1ABB"/>
    <w:rsid w:val="5C48B882"/>
    <w:rsid w:val="5CF23A43"/>
    <w:rsid w:val="5E2B5DA0"/>
    <w:rsid w:val="5E8E6EDD"/>
    <w:rsid w:val="5F62E940"/>
    <w:rsid w:val="6066050D"/>
    <w:rsid w:val="6148E1B1"/>
    <w:rsid w:val="6393A0DB"/>
    <w:rsid w:val="64979266"/>
    <w:rsid w:val="64C77C2D"/>
    <w:rsid w:val="655F8C8F"/>
    <w:rsid w:val="66AB73BB"/>
    <w:rsid w:val="673D6E17"/>
    <w:rsid w:val="67C6686F"/>
    <w:rsid w:val="67CF3328"/>
    <w:rsid w:val="69A0E059"/>
    <w:rsid w:val="6AA11EDB"/>
    <w:rsid w:val="6AB5097C"/>
    <w:rsid w:val="6AE59BA1"/>
    <w:rsid w:val="6C8DCE53"/>
    <w:rsid w:val="6C93B3B4"/>
    <w:rsid w:val="6CA2A44B"/>
    <w:rsid w:val="6DB647DE"/>
    <w:rsid w:val="6E10931F"/>
    <w:rsid w:val="6E4F5D2E"/>
    <w:rsid w:val="70040C68"/>
    <w:rsid w:val="71B06AC7"/>
    <w:rsid w:val="720F7BAE"/>
    <w:rsid w:val="722A3D59"/>
    <w:rsid w:val="7248A2BC"/>
    <w:rsid w:val="730EC0E3"/>
    <w:rsid w:val="7410D08B"/>
    <w:rsid w:val="74D8999C"/>
    <w:rsid w:val="7B20AD52"/>
    <w:rsid w:val="7B965A47"/>
    <w:rsid w:val="7D89BFD8"/>
    <w:rsid w:val="7F036DF0"/>
    <w:rsid w:val="7FBC2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598D955F-281C-4F7F-AC58-9B1FADA63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276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76204"/>
  </w:style>
  <w:style w:type="character" w:customStyle="1" w:styleId="eop">
    <w:name w:val="eop"/>
    <w:basedOn w:val="DefaultParagraphFont"/>
    <w:rsid w:val="00276204"/>
  </w:style>
  <w:style w:type="character" w:customStyle="1" w:styleId="ui-provider">
    <w:name w:val="ui-provider"/>
    <w:basedOn w:val="DefaultParagraphFont"/>
    <w:rsid w:val="00A00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45138104">
      <w:bodyDiv w:val="1"/>
      <w:marLeft w:val="0"/>
      <w:marRight w:val="0"/>
      <w:marTop w:val="0"/>
      <w:marBottom w:val="0"/>
      <w:divBdr>
        <w:top w:val="none" w:sz="0" w:space="0" w:color="auto"/>
        <w:left w:val="none" w:sz="0" w:space="0" w:color="auto"/>
        <w:bottom w:val="none" w:sz="0" w:space="0" w:color="auto"/>
        <w:right w:val="none" w:sz="0" w:space="0" w:color="auto"/>
      </w:divBdr>
    </w:div>
    <w:div w:id="938416155">
      <w:bodyDiv w:val="1"/>
      <w:marLeft w:val="0"/>
      <w:marRight w:val="0"/>
      <w:marTop w:val="0"/>
      <w:marBottom w:val="0"/>
      <w:divBdr>
        <w:top w:val="none" w:sz="0" w:space="0" w:color="auto"/>
        <w:left w:val="none" w:sz="0" w:space="0" w:color="auto"/>
        <w:bottom w:val="none" w:sz="0" w:space="0" w:color="auto"/>
        <w:right w:val="none" w:sz="0" w:space="0" w:color="auto"/>
      </w:divBdr>
      <w:divsChild>
        <w:div w:id="927738247">
          <w:marLeft w:val="0"/>
          <w:marRight w:val="0"/>
          <w:marTop w:val="0"/>
          <w:marBottom w:val="0"/>
          <w:divBdr>
            <w:top w:val="none" w:sz="0" w:space="0" w:color="auto"/>
            <w:left w:val="none" w:sz="0" w:space="0" w:color="auto"/>
            <w:bottom w:val="none" w:sz="0" w:space="0" w:color="auto"/>
            <w:right w:val="none" w:sz="0" w:space="0" w:color="auto"/>
          </w:divBdr>
          <w:divsChild>
            <w:div w:id="59232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18018">
      <w:bodyDiv w:val="1"/>
      <w:marLeft w:val="0"/>
      <w:marRight w:val="0"/>
      <w:marTop w:val="0"/>
      <w:marBottom w:val="0"/>
      <w:divBdr>
        <w:top w:val="none" w:sz="0" w:space="0" w:color="auto"/>
        <w:left w:val="none" w:sz="0" w:space="0" w:color="auto"/>
        <w:bottom w:val="none" w:sz="0" w:space="0" w:color="auto"/>
        <w:right w:val="none" w:sz="0" w:space="0" w:color="auto"/>
      </w:divBdr>
      <w:divsChild>
        <w:div w:id="1386030081">
          <w:marLeft w:val="0"/>
          <w:marRight w:val="0"/>
          <w:marTop w:val="0"/>
          <w:marBottom w:val="0"/>
          <w:divBdr>
            <w:top w:val="none" w:sz="0" w:space="0" w:color="auto"/>
            <w:left w:val="none" w:sz="0" w:space="0" w:color="auto"/>
            <w:bottom w:val="none" w:sz="0" w:space="0" w:color="auto"/>
            <w:right w:val="none" w:sz="0" w:space="0" w:color="auto"/>
          </w:divBdr>
        </w:div>
      </w:divsChild>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708331796">
      <w:bodyDiv w:val="1"/>
      <w:marLeft w:val="0"/>
      <w:marRight w:val="0"/>
      <w:marTop w:val="0"/>
      <w:marBottom w:val="0"/>
      <w:divBdr>
        <w:top w:val="none" w:sz="0" w:space="0" w:color="auto"/>
        <w:left w:val="none" w:sz="0" w:space="0" w:color="auto"/>
        <w:bottom w:val="none" w:sz="0" w:space="0" w:color="auto"/>
        <w:right w:val="none" w:sz="0" w:space="0" w:color="auto"/>
      </w:divBdr>
    </w:div>
    <w:div w:id="1954558193">
      <w:bodyDiv w:val="1"/>
      <w:marLeft w:val="0"/>
      <w:marRight w:val="0"/>
      <w:marTop w:val="0"/>
      <w:marBottom w:val="0"/>
      <w:divBdr>
        <w:top w:val="none" w:sz="0" w:space="0" w:color="auto"/>
        <w:left w:val="none" w:sz="0" w:space="0" w:color="auto"/>
        <w:bottom w:val="none" w:sz="0" w:space="0" w:color="auto"/>
        <w:right w:val="none" w:sz="0" w:space="0" w:color="auto"/>
      </w:divBdr>
      <w:divsChild>
        <w:div w:id="1807313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2F784CC7-7522-4426-8BB6-509C6497D283}">
    <t:Anchor>
      <t:Comment id="1992793601"/>
    </t:Anchor>
    <t:History>
      <t:Event id="{0EF9B74D-E23B-4AB3-8286-F90B53AE80AB}" time="2023-03-02T22:26:56.393Z">
        <t:Attribution userId="S::weeksl@wz.hasbro.com::8cb1a30c-d36c-4495-92f2-e470b29ef8c3" userProvider="AD" userName="Weeks, Liz"/>
        <t:Anchor>
          <t:Comment id="1992793601"/>
        </t:Anchor>
        <t:Create/>
      </t:Event>
      <t:Event id="{5486664E-7D59-4DC6-8236-9D8F66901267}" time="2023-03-02T22:26:56.393Z">
        <t:Attribution userId="S::weeksl@wz.hasbro.com::8cb1a30c-d36c-4495-92f2-e470b29ef8c3" userProvider="AD" userName="Weeks, Liz"/>
        <t:Anchor>
          <t:Comment id="1992793601"/>
        </t:Anchor>
        <t:Assign userId="S::margara1@wz.hasbro.com::c6eb2833-1bb7-4b85-ae2a-27a822451a89" userProvider="AD" userName="Volbrecht, Anna"/>
      </t:Event>
      <t:Event id="{53CDA81A-BB2F-4DDE-8D0D-19C47E1005F7}" time="2023-03-02T22:26:56.393Z">
        <t:Attribution userId="S::weeksl@wz.hasbro.com::8cb1a30c-d36c-4495-92f2-e470b29ef8c3" userProvider="AD" userName="Weeks, Liz"/>
        <t:Anchor>
          <t:Comment id="1992793601"/>
        </t:Anchor>
        <t:SetTitle title="@Volbrecht, Anna Please include the same paranthetical we've been discussing so that people know that Serialized Rings = Elven, Dwarven, Human and, if this bundle includes an EN Collector Booster, the 1 of 1. Please confirm with M. Turian the status of …"/>
      </t:Event>
      <t:Event id="{D0F69492-D9E4-41CC-8387-1565DA1DA70D}" time="2023-03-02T23:49:46.865Z">
        <t:Attribution userId="S::margara1@wz.hasbro.com::c6eb2833-1bb7-4b85-ae2a-27a822451a89" userProvider="AD" userName="Volbrecht, Ann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0145a28-47a7-4cc8-bc7b-52c3121e3864"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FC99F-A4D0-4E60-A886-D379E13AF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2CB369-7594-43C5-92D1-DD78CEDBA298}">
  <ds:schemaRefs>
    <ds:schemaRef ds:uri="Microsoft.SharePoint.Taxonomy.ContentTypeSync"/>
  </ds:schemaRefs>
</ds:datastoreItem>
</file>

<file path=customXml/itemProps3.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fd863d73-ca35-4bbb-93d2-a48a25415f1d"/>
    <ds:schemaRef ds:uri="f8ac5778-8033-449a-9ebb-31c0896e2851"/>
  </ds:schemaRefs>
</ds:datastoreItem>
</file>

<file path=customXml/itemProps4.xml><?xml version="1.0" encoding="utf-8"?>
<ds:datastoreItem xmlns:ds="http://schemas.openxmlformats.org/officeDocument/2006/customXml" ds:itemID="{BDEA643C-9297-4825-8A85-187822B8E6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646</Words>
  <Characters>3686</Characters>
  <Application>Microsoft Office Word</Application>
  <DocSecurity>0</DocSecurity>
  <Lines>30</Lines>
  <Paragraphs>8</Paragraphs>
  <ScaleCrop>false</ScaleCrop>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483</cp:revision>
  <dcterms:created xsi:type="dcterms:W3CDTF">2020-11-20T18:31:00Z</dcterms:created>
  <dcterms:modified xsi:type="dcterms:W3CDTF">2023-07-03T17:18:00Z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cca51dc4-337f-4460-96eb-c449aa6b1e4a</vt:lpwstr>
  </property>
  <property fmtid="{D5CDD505-2E9C-101B-9397-08002B2CF9AE}" pid="4" name="MediaServiceImageTags">
    <vt:lpwstr/>
  </property>
</Properties>
</file>