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0D744D" w:rsidRDefault="00F00777" w:rsidP="00F00777">
      <w:pPr>
        <w:rPr>
          <w:rFonts w:cs="Arial (Body CS)"/>
        </w:rPr>
      </w:pPr>
      <w:proofErr w:type="gramStart"/>
      <w:r w:rsidRPr="000D744D">
        <w:rPr>
          <w:rFonts w:cs="Arial (Body CS)"/>
          <w:color w:val="FF0000"/>
        </w:rPr>
        <w:t>&lt;!--</w:t>
      </w:r>
      <w:proofErr w:type="gramEnd"/>
      <w:r w:rsidRPr="000D744D">
        <w:rPr>
          <w:rFonts w:cs="Arial (Body CS)"/>
          <w:color w:val="FF0000"/>
        </w:rPr>
        <w:t>PRODUCT TITLE--&gt;</w:t>
      </w:r>
    </w:p>
    <w:p w14:paraId="1E6E3FAC" w14:textId="19E63D98" w:rsidR="00F00777" w:rsidRPr="000D744D" w:rsidRDefault="00F00777" w:rsidP="00F00777">
      <w:pPr>
        <w:rPr>
          <w:rFonts w:cs="Arial (Body CS)"/>
        </w:rPr>
      </w:pPr>
      <w:r w:rsidRPr="000D744D">
        <w:rPr>
          <w:rFonts w:cs="Arial (Body CS)"/>
        </w:rPr>
        <w:t xml:space="preserve">Sobre de edición de El Señor de los Anillos: relatos de la Tierra Media, de Magic: The </w:t>
      </w:r>
      <w:proofErr w:type="spellStart"/>
      <w:r w:rsidRPr="000D744D">
        <w:rPr>
          <w:rFonts w:cs="Arial (Body CS)"/>
        </w:rPr>
        <w:t>Gathering</w:t>
      </w:r>
      <w:proofErr w:type="spellEnd"/>
      <w:r w:rsidRPr="000D744D">
        <w:rPr>
          <w:rFonts w:cs="Arial (Body CS)"/>
        </w:rPr>
        <w:t xml:space="preserve"> | 12 cartas de Magic </w:t>
      </w:r>
    </w:p>
    <w:p w14:paraId="0E6AF68A" w14:textId="2D130D1D" w:rsidR="008920BF" w:rsidRPr="000D744D" w:rsidRDefault="00F00777" w:rsidP="779AD60F">
      <w:pPr>
        <w:rPr>
          <w:rStyle w:val="a-list-item"/>
          <w:rFonts w:cs="Arial (Body CS)"/>
          <w:color w:val="FF0000"/>
        </w:rPr>
      </w:pPr>
      <w:proofErr w:type="gramStart"/>
      <w:r w:rsidRPr="000D744D">
        <w:rPr>
          <w:rFonts w:cs="Arial (Body CS)"/>
          <w:color w:val="FF0000"/>
        </w:rPr>
        <w:t>&lt;!--</w:t>
      </w:r>
      <w:proofErr w:type="gramEnd"/>
      <w:r w:rsidRPr="000D744D">
        <w:rPr>
          <w:rFonts w:cs="Arial (Body CS)"/>
          <w:color w:val="FF0000"/>
        </w:rPr>
        <w:t>KEY PRODUCT FEATURES--&gt;</w:t>
      </w:r>
    </w:p>
    <w:p w14:paraId="765B09F9" w14:textId="62D981E1" w:rsidR="008920BF" w:rsidRPr="000D744D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0D744D">
        <w:rPr>
          <w:rFonts w:cs="Arial (Body CS)"/>
          <w:sz w:val="22"/>
        </w:rPr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0D744D">
        <w:rPr>
          <w:rFonts w:cs="Arial (Body CS)"/>
          <w:sz w:val="22"/>
        </w:rPr>
        <w:t>Gathering</w:t>
      </w:r>
      <w:proofErr w:type="spellEnd"/>
      <w:r w:rsidRPr="000D744D">
        <w:rPr>
          <w:rFonts w:cs="Arial (Body CS)"/>
          <w:sz w:val="22"/>
        </w:rPr>
        <w:t xml:space="preserve"> y enfréntate a oponentes en emocionantes batallas mágicas</w:t>
      </w:r>
    </w:p>
    <w:p w14:paraId="286E4400" w14:textId="56FD6802" w:rsidR="008920BF" w:rsidRPr="000D744D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0D744D">
        <w:rPr>
          <w:rFonts w:cs="Arial (Body CS)"/>
          <w:sz w:val="22"/>
        </w:rPr>
        <w:t xml:space="preserve">ÚNETE A LA COMUNIDAD: </w:t>
      </w:r>
      <w:r w:rsidRPr="000D744D">
        <w:rPr>
          <w:rStyle w:val="ui-provider"/>
          <w:rFonts w:cs="Arial (Body CS)"/>
          <w:sz w:val="22"/>
        </w:rPr>
        <w:t>adéntrate en la Tierra Media con mecánicas de juego únicas e ilustraciones alucinantes que te transportarán al universo de esta épica historia</w:t>
      </w:r>
    </w:p>
    <w:p w14:paraId="6BF7890B" w14:textId="7EB2C916" w:rsidR="008920BF" w:rsidRPr="00A576A5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0D744D">
        <w:rPr>
          <w:rFonts w:cs="Arial (Body CS)"/>
          <w:sz w:val="22"/>
        </w:rPr>
        <w:t xml:space="preserve">EXPLORA CON UN SOBRE DE EDICIÓN: estos sobres están diseñados para que sea divertido abrirlos; si </w:t>
      </w:r>
      <w:r w:rsidRPr="00A576A5">
        <w:rPr>
          <w:rFonts w:cs="Arial (Body CS)"/>
          <w:sz w:val="22"/>
        </w:rPr>
        <w:t>quieres explorar la colección abriendo sobres para ver qué consigues, lo tuyo son los sobres de edición</w:t>
      </w:r>
    </w:p>
    <w:p w14:paraId="26AF728E" w14:textId="77777777" w:rsidR="0049280B" w:rsidRPr="00A576A5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A576A5">
        <w:rPr>
          <w:rFonts w:cs="Arial (Body CS)"/>
          <w:sz w:val="22"/>
        </w:rPr>
        <w:t xml:space="preserve">UNA CARTA DE ARTE, UNA RARA Y UNA FOIL EN CADA SOBRE: cada sobre de edición incluye al menos 1 carta </w:t>
      </w:r>
      <w:proofErr w:type="spellStart"/>
      <w:r w:rsidRPr="00A576A5">
        <w:rPr>
          <w:rFonts w:cs="Arial (Body CS)"/>
          <w:sz w:val="22"/>
        </w:rPr>
        <w:t>foil</w:t>
      </w:r>
      <w:proofErr w:type="spellEnd"/>
      <w:r w:rsidRPr="00A576A5">
        <w:rPr>
          <w:rFonts w:cs="Arial (Body CS)"/>
          <w:sz w:val="22"/>
        </w:rPr>
        <w:t xml:space="preserve"> tradicional brillante, al menos 1 carta rara o de una rareza superior (¡puede tener hasta 4!) y 1 carta de arte que destaca una ilustración de la colección</w:t>
      </w:r>
    </w:p>
    <w:p w14:paraId="33CA861B" w14:textId="77777777" w:rsidR="0049280B" w:rsidRPr="00A576A5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A576A5">
        <w:rPr>
          <w:rFonts w:cs="Arial (Body CS)"/>
          <w:sz w:val="22"/>
        </w:rPr>
        <w:t>UNA CARTA CON ARTE ALTERNATIVO EN CADA SOBRE: todos los sobres de edición incluyen al menos 1 carta con arte y marco alternativos, que puede ser o bien una carta de escena sin borde con una ilustración que forma parte de una escena compuesta de varias cartas o bien una carta de anillo resaltada con la ilustración rodeada por la inscripción del Anillo Único</w:t>
      </w:r>
    </w:p>
    <w:p w14:paraId="38FAF615" w14:textId="042283C7" w:rsidR="008920BF" w:rsidRPr="00A576A5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A576A5">
        <w:rPr>
          <w:rFonts w:cs="Arial (Body CS)"/>
          <w:sz w:val="22"/>
        </w:rPr>
        <w:t>CONTENIDO: 1 sobre de edición de El Señor de los Anillos: relatos de la Tierra Media</w:t>
      </w:r>
    </w:p>
    <w:p w14:paraId="6E365584" w14:textId="44B89ADB" w:rsidR="008920BF" w:rsidRPr="00A576A5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A576A5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A576A5" w:rsidRDefault="00F00777" w:rsidP="00F00777">
      <w:pPr>
        <w:rPr>
          <w:rFonts w:cs="Arial (Body CS)"/>
        </w:rPr>
      </w:pPr>
      <w:proofErr w:type="gramStart"/>
      <w:r w:rsidRPr="00A576A5">
        <w:rPr>
          <w:rFonts w:cs="Arial (Body CS)"/>
          <w:color w:val="FF0000"/>
        </w:rPr>
        <w:t>&lt;!--</w:t>
      </w:r>
      <w:proofErr w:type="gramEnd"/>
      <w:r w:rsidRPr="00A576A5">
        <w:rPr>
          <w:rFonts w:cs="Arial (Body CS)"/>
          <w:color w:val="FF0000"/>
        </w:rPr>
        <w:t>DESCRIPTION--&gt;</w:t>
      </w:r>
    </w:p>
    <w:p w14:paraId="749275A1" w14:textId="312D1F33" w:rsidR="00DF7FEC" w:rsidRPr="00A576A5" w:rsidRDefault="00D86723" w:rsidP="00DF7FEC">
      <w:pPr>
        <w:spacing w:after="0"/>
        <w:rPr>
          <w:rFonts w:cs="Arial (Body CS)"/>
        </w:rPr>
      </w:pPr>
      <w:r w:rsidRPr="00A576A5">
        <w:rPr>
          <w:rFonts w:cs="Arial (Body CS)"/>
        </w:rPr>
        <w:t xml:space="preserve">Cada sobre de edición de </w:t>
      </w:r>
      <w:r w:rsidRPr="00A576A5">
        <w:rPr>
          <w:rFonts w:cs="Arial (Body CS)"/>
          <w:i/>
        </w:rPr>
        <w:t>El Señor de los Anillos: relatos de la Tierra Media</w:t>
      </w:r>
      <w:r w:rsidRPr="00A576A5">
        <w:rPr>
          <w:rFonts w:cs="Arial (Body CS)"/>
        </w:rPr>
        <w:t xml:space="preserve"> contiene 12 cartas de </w:t>
      </w:r>
      <w:r w:rsidRPr="00A576A5">
        <w:rPr>
          <w:rFonts w:cs="Arial (Body CS)"/>
          <w:i/>
        </w:rPr>
        <w:t>Magic</w:t>
      </w:r>
      <w:r w:rsidRPr="00A576A5">
        <w:rPr>
          <w:rFonts w:cs="Arial (Body CS)"/>
        </w:rPr>
        <w:t xml:space="preserve">, 1 carta de arte y 1 ficha, carta publicitaria, carta de ayuda o carta de la Lista (una carta especial de la historia de </w:t>
      </w:r>
      <w:r w:rsidRPr="00A576A5">
        <w:rPr>
          <w:rFonts w:cs="Arial (Body CS)"/>
          <w:i/>
        </w:rPr>
        <w:t>Magic</w:t>
      </w:r>
      <w:r w:rsidRPr="00A576A5">
        <w:rPr>
          <w:rFonts w:cs="Arial (Body CS)"/>
        </w:rPr>
        <w:t xml:space="preserve"> que puede conseguirse en el 25 % de los sobres). </w:t>
      </w:r>
    </w:p>
    <w:p w14:paraId="219AAB61" w14:textId="45AD7CFB" w:rsidR="00C5149B" w:rsidRPr="00A576A5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0D744D" w:rsidRDefault="3310F339" w:rsidP="32BF644F">
      <w:pPr>
        <w:spacing w:after="0"/>
        <w:rPr>
          <w:rFonts w:eastAsia="Calibri" w:cs="Arial (Body CS)"/>
        </w:rPr>
      </w:pPr>
      <w:r w:rsidRPr="00A576A5">
        <w:rPr>
          <w:rFonts w:cs="Arial (Body CS)"/>
        </w:rPr>
        <w:t xml:space="preserve">Cada sobre incluye una combinación de entre 1 y 4 cartas raras o de una rareza superior, entre 3 y 7 poco comunes, entre 3 y 7 comunes y 1 carta de tierra (tierra de mapa de la Tierra Media con arte completo en el 50 % de los sobres). Una tierra </w:t>
      </w:r>
      <w:proofErr w:type="spellStart"/>
      <w:r w:rsidRPr="00A576A5">
        <w:rPr>
          <w:rFonts w:cs="Arial (Body CS)"/>
        </w:rPr>
        <w:t>foil</w:t>
      </w:r>
      <w:proofErr w:type="spellEnd"/>
      <w:r w:rsidRPr="00A576A5">
        <w:rPr>
          <w:rFonts w:cs="Arial (Body CS)"/>
        </w:rPr>
        <w:t xml:space="preserve"> tradicional sustituye a la tierra básica en el 20 % de los sobres de edición y una carta de arte con la firma estampada en </w:t>
      </w:r>
      <w:proofErr w:type="spellStart"/>
      <w:r w:rsidRPr="00A576A5">
        <w:rPr>
          <w:rFonts w:cs="Arial (Body CS)"/>
        </w:rPr>
        <w:t>foil</w:t>
      </w:r>
      <w:proofErr w:type="spellEnd"/>
      <w:r w:rsidRPr="00A576A5">
        <w:rPr>
          <w:rFonts w:cs="Arial (Body CS)"/>
        </w:rPr>
        <w:t xml:space="preserve"> sustituye a la carta de arte en el 10 % de los sobres de edición. Puede conseguirse una carta rara mítica </w:t>
      </w:r>
      <w:proofErr w:type="spellStart"/>
      <w:r w:rsidRPr="00A576A5">
        <w:rPr>
          <w:rFonts w:cs="Arial (Body CS)"/>
        </w:rPr>
        <w:t>foil</w:t>
      </w:r>
      <w:proofErr w:type="spellEnd"/>
      <w:r w:rsidRPr="00A576A5">
        <w:rPr>
          <w:rFonts w:cs="Arial (Body CS)"/>
        </w:rPr>
        <w:t xml:space="preserve"> tradicional sin borde en menos del 1 % de los sobres. Este producto no contiene una carta de anillo seriada,</w:t>
      </w:r>
      <w:r w:rsidRPr="00A576A5">
        <w:rPr>
          <w:rFonts w:cs="Arial (Body CS)"/>
          <w:color w:val="000000" w:themeColor="text1"/>
        </w:rPr>
        <w:t xml:space="preserve">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A576A5">
        <w:rPr>
          <w:rFonts w:cs="Arial (Body CS)"/>
          <w:i/>
          <w:color w:val="000000" w:themeColor="text1"/>
        </w:rPr>
        <w:t>El Señor de los Anillos: relatos de</w:t>
      </w:r>
      <w:r w:rsidRPr="000D744D">
        <w:rPr>
          <w:rFonts w:cs="Arial (Body CS)"/>
          <w:i/>
          <w:color w:val="000000" w:themeColor="text1"/>
        </w:rPr>
        <w:t xml:space="preserve"> la Tierra Media</w:t>
      </w:r>
      <w:r w:rsidRPr="000D744D">
        <w:rPr>
          <w:rFonts w:cs="Arial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59DFF6F7" w14:textId="167F6965" w:rsidR="32BF644F" w:rsidRPr="000D744D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0D744D" w:rsidRDefault="779AD60F" w:rsidP="779AD60F">
      <w:pPr>
        <w:spacing w:after="0"/>
        <w:rPr>
          <w:rFonts w:cs="Arial (Body CS)"/>
        </w:rPr>
      </w:pPr>
    </w:p>
    <w:sectPr w:rsidR="779AD60F" w:rsidRPr="000D7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D744D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6A5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