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E4948" w:rsidRDefault="00747AA1">
      <w:pPr>
        <w:rPr>
          <w:rFonts w:cs="Times New Roman (Body CS)"/>
        </w:rPr>
      </w:pPr>
      <w:proofErr w:type="gramStart"/>
      <w:r w:rsidRPr="00EE4948">
        <w:rPr>
          <w:rFonts w:cs="Times New Roman (Body CS)" w:hint="eastAsia"/>
          <w:color w:val="FF0000"/>
        </w:rPr>
        <w:t>&lt;!--</w:t>
      </w:r>
      <w:proofErr w:type="gramEnd"/>
      <w:r w:rsidRPr="00EE4948">
        <w:rPr>
          <w:rFonts w:cs="Times New Roman (Body CS)" w:hint="eastAsia"/>
          <w:color w:val="FF0000"/>
        </w:rPr>
        <w:t>PRODUCT TITLE--&gt;</w:t>
      </w:r>
    </w:p>
    <w:p w14:paraId="302734E2" w14:textId="5D9BCF72" w:rsidR="0038412B" w:rsidRPr="00EE4948" w:rsidRDefault="00B87DC3">
      <w:pPr>
        <w:rPr>
          <w:rFonts w:cs="Times New Roman (Body CS)"/>
        </w:rPr>
      </w:pPr>
      <w:r w:rsidRPr="00EE4948">
        <w:rPr>
          <w:rFonts w:ascii="MS Mincho" w:eastAsia="MS Mincho" w:hAnsi="MS Mincho" w:cs="MS Mincho" w:hint="eastAsia"/>
        </w:rPr>
        <w:t>万智牌魔戒：中洲</w:t>
      </w:r>
      <w:r w:rsidRPr="00EE4948">
        <w:rPr>
          <w:rFonts w:ascii="PingFang TC" w:eastAsia="PingFang TC" w:hAnsi="PingFang TC" w:cs="PingFang TC" w:hint="eastAsia"/>
        </w:rPr>
        <w:t>传说</w:t>
      </w:r>
      <w:r w:rsidRPr="00EE4948">
        <w:rPr>
          <w:rFonts w:ascii="MS Mincho" w:eastAsia="MS Mincho" w:hAnsi="MS Mincho" w:cs="MS Mincho" w:hint="eastAsia"/>
        </w:rPr>
        <w:t>速</w:t>
      </w:r>
      <w:r w:rsidRPr="00EE4948">
        <w:rPr>
          <w:rFonts w:ascii="PingFang TC" w:eastAsia="PingFang TC" w:hAnsi="PingFang TC" w:cs="PingFang TC" w:hint="eastAsia"/>
        </w:rPr>
        <w:t>战补</w:t>
      </w:r>
      <w:r w:rsidRPr="00EE4948">
        <w:rPr>
          <w:rFonts w:ascii="MS Mincho" w:eastAsia="MS Mincho" w:hAnsi="MS Mincho" w:cs="MS Mincho" w:hint="eastAsia"/>
        </w:rPr>
        <w:t>充包（</w:t>
      </w:r>
      <w:r w:rsidRPr="00EE4948">
        <w:rPr>
          <w:rFonts w:cs="Times New Roman (Body CS)" w:hint="eastAsia"/>
        </w:rPr>
        <w:t>20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万智牌的牌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，包含地）</w:t>
      </w:r>
    </w:p>
    <w:p w14:paraId="6A4343B6" w14:textId="07876924" w:rsidR="008444AE" w:rsidRPr="00EE4948" w:rsidRDefault="00EC4EAF" w:rsidP="008444AE">
      <w:pPr>
        <w:rPr>
          <w:rFonts w:cs="Times New Roman (Body CS)"/>
          <w:color w:val="FF0000"/>
        </w:rPr>
      </w:pPr>
      <w:proofErr w:type="gramStart"/>
      <w:r w:rsidRPr="00EE4948">
        <w:rPr>
          <w:rFonts w:cs="Times New Roman (Body CS)" w:hint="eastAsia"/>
          <w:color w:val="FF0000"/>
        </w:rPr>
        <w:t>&lt;!--</w:t>
      </w:r>
      <w:proofErr w:type="gramEnd"/>
      <w:r w:rsidRPr="00EE4948">
        <w:rPr>
          <w:rFonts w:cs="Times New Roman (Body CS)" w:hint="eastAsia"/>
          <w:color w:val="FF0000"/>
        </w:rPr>
        <w:t>KEY PRODUCT FEATURES--&gt;</w:t>
      </w:r>
    </w:p>
    <w:p w14:paraId="68535194" w14:textId="02DFD1F5" w:rsidR="0F401150" w:rsidRPr="00EE494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11E7E2B9" w14:textId="62767FC0" w:rsidR="0F401150" w:rsidRPr="00EE4948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加入魔戒同盟——</w:t>
      </w:r>
      <w:r w:rsidRPr="00EE4948">
        <w:rPr>
          <w:rStyle w:val="ui-provider"/>
          <w:rFonts w:ascii="MS Mincho" w:eastAsia="MS Mincho" w:hAnsi="MS Mincho" w:cs="MS Mincho" w:hint="eastAsia"/>
        </w:rPr>
        <w:t>沉浸式体</w:t>
      </w:r>
      <w:r w:rsidRPr="00EE4948">
        <w:rPr>
          <w:rStyle w:val="ui-provider"/>
          <w:rFonts w:ascii="PingFang TC" w:eastAsia="PingFang TC" w:hAnsi="PingFang TC" w:cs="PingFang TC" w:hint="eastAsia"/>
        </w:rPr>
        <w:t>验</w:t>
      </w:r>
      <w:r w:rsidRPr="00EE4948">
        <w:rPr>
          <w:rStyle w:val="ui-provider"/>
          <w:rFonts w:ascii="MS Mincho" w:eastAsia="MS Mincho" w:hAnsi="MS Mincho" w:cs="MS Mincho" w:hint="eastAsia"/>
        </w:rPr>
        <w:t>中洲</w:t>
      </w:r>
      <w:r w:rsidRPr="00EE4948">
        <w:rPr>
          <w:rStyle w:val="ui-provider"/>
          <w:rFonts w:ascii="PingFang TC" w:eastAsia="PingFang TC" w:hAnsi="PingFang TC" w:cs="PingFang TC" w:hint="eastAsia"/>
        </w:rPr>
        <w:t>风</w:t>
      </w:r>
      <w:r w:rsidRPr="00EE4948">
        <w:rPr>
          <w:rStyle w:val="ui-provider"/>
          <w:rFonts w:ascii="MS Mincho" w:eastAsia="MS Mincho" w:hAnsi="MS Mincho" w:cs="MS Mincho" w:hint="eastAsia"/>
        </w:rPr>
        <w:t>采，</w:t>
      </w:r>
      <w:r w:rsidRPr="00EE4948">
        <w:rPr>
          <w:rStyle w:val="ui-provider"/>
          <w:rFonts w:ascii="PingFang TC" w:eastAsia="PingFang TC" w:hAnsi="PingFang TC" w:cs="PingFang TC" w:hint="eastAsia"/>
        </w:rPr>
        <w:t>畅</w:t>
      </w:r>
      <w:r w:rsidRPr="00EE4948">
        <w:rPr>
          <w:rStyle w:val="ui-provider"/>
          <w:rFonts w:ascii="MS Mincho" w:eastAsia="MS Mincho" w:hAnsi="MS Mincho" w:cs="MS Mincho" w:hint="eastAsia"/>
        </w:rPr>
        <w:t>享独特的游</w:t>
      </w:r>
      <w:r w:rsidRPr="00EE4948">
        <w:rPr>
          <w:rStyle w:val="ui-provider"/>
          <w:rFonts w:ascii="PingFang TC" w:eastAsia="PingFang TC" w:hAnsi="PingFang TC" w:cs="PingFang TC" w:hint="eastAsia"/>
        </w:rPr>
        <w:t>戏</w:t>
      </w:r>
      <w:r w:rsidRPr="00EE4948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EE4948">
        <w:rPr>
          <w:rStyle w:val="ui-provider"/>
          <w:rFonts w:ascii="PingFang TC" w:eastAsia="PingFang TC" w:hAnsi="PingFang TC" w:cs="PingFang TC" w:hint="eastAsia"/>
        </w:rPr>
        <w:t>领</w:t>
      </w:r>
      <w:r w:rsidRPr="00EE4948">
        <w:rPr>
          <w:rStyle w:val="ui-provider"/>
          <w:rFonts w:ascii="MS Mincho" w:eastAsia="MS Mincho" w:hAnsi="MS Mincho" w:cs="MS Mincho" w:hint="eastAsia"/>
        </w:rPr>
        <w:t>略</w:t>
      </w:r>
      <w:r w:rsidRPr="00EE4948">
        <w:rPr>
          <w:rStyle w:val="ui-provider"/>
          <w:rFonts w:ascii="PingFang TC" w:eastAsia="PingFang TC" w:hAnsi="PingFang TC" w:cs="PingFang TC" w:hint="eastAsia"/>
        </w:rPr>
        <w:t>传</w:t>
      </w:r>
      <w:r w:rsidRPr="00EE4948">
        <w:rPr>
          <w:rStyle w:val="ui-provider"/>
          <w:rFonts w:ascii="MS Mincho" w:eastAsia="MS Mincho" w:hAnsi="MS Mincho" w:cs="MS Mincho" w:hint="eastAsia"/>
        </w:rPr>
        <w:t>奇故事的独特魅力</w:t>
      </w:r>
      <w:r w:rsidRPr="00EE4948">
        <w:rPr>
          <w:rFonts w:ascii="MS Mincho" w:eastAsia="MS Mincho" w:hAnsi="MS Mincho" w:cs="MS Mincho" w:hint="eastAsia"/>
        </w:rPr>
        <w:t>。</w:t>
      </w:r>
    </w:p>
    <w:p w14:paraId="4887F7EE" w14:textId="4E5B0957" w:rsidR="0F401150" w:rsidRPr="00EE494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最适合即刻对战的补充包——购买速战补充包，立时体验轻松有趣的游戏；只需叫上一个朋友，每人打开</w:t>
      </w:r>
      <w:r w:rsidRPr="00EE4948">
        <w:rPr>
          <w:rFonts w:ascii="Calibri" w:eastAsia="SimSun" w:hAnsi="Calibri" w:cs="Times New Roman (Body CS)" w:hint="eastAsia"/>
        </w:rPr>
        <w:t>2</w:t>
      </w:r>
      <w:r w:rsidRPr="00EE4948">
        <w:rPr>
          <w:rFonts w:ascii="Calibri" w:eastAsia="SimSun" w:hAnsi="Calibri" w:cs="Times New Roman (Body CS)" w:hint="eastAsia"/>
        </w:rPr>
        <w:t>包补充包，洗牌后即可开始对战。</w:t>
      </w:r>
    </w:p>
    <w:p w14:paraId="39D0C98D" w14:textId="5746D227" w:rsidR="0F401150" w:rsidRPr="00EE4948" w:rsidRDefault="343C77D5" w:rsidP="4C62C069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5</w:t>
      </w:r>
      <w:r w:rsidRPr="00EE4948">
        <w:rPr>
          <w:rFonts w:ascii="Calibri" w:eastAsia="SimSun" w:hAnsi="Calibri" w:cs="Times New Roman (Body CS)" w:hint="eastAsia"/>
        </w:rPr>
        <w:t>种主题——每包内含</w:t>
      </w:r>
      <w:r w:rsidRPr="00EE4948">
        <w:rPr>
          <w:rFonts w:ascii="Calibri" w:eastAsia="SimSun" w:hAnsi="Calibri" w:cs="Times New Roman (Body CS)" w:hint="eastAsia"/>
        </w:rPr>
        <w:t>5</w:t>
      </w:r>
      <w:r w:rsidRPr="00EE4948">
        <w:rPr>
          <w:rFonts w:ascii="Calibri" w:eastAsia="SimSun" w:hAnsi="Calibri" w:cs="Times New Roman (Body CS)" w:hint="eastAsia"/>
        </w:rPr>
        <w:t>种</w:t>
      </w:r>
      <w:r w:rsidRPr="00EE4948">
        <w:rPr>
          <w:rFonts w:ascii="MS Mincho" w:eastAsia="MS Mincho" w:hAnsi="MS Mincho" w:cs="MS Mincho" w:hint="eastAsia"/>
        </w:rPr>
        <w:t>主</w:t>
      </w:r>
      <w:r w:rsidRPr="00EE4948">
        <w:rPr>
          <w:rFonts w:ascii="PingFang TC" w:eastAsia="PingFang TC" w:hAnsi="PingFang TC" w:cs="PingFang TC" w:hint="eastAsia"/>
        </w:rPr>
        <w:t>题</w:t>
      </w:r>
      <w:r w:rsidRPr="00EE4948">
        <w:rPr>
          <w:rFonts w:ascii="MS Mincho" w:eastAsia="MS Mincho" w:hAnsi="MS Mincho" w:cs="MS Mincho" w:hint="eastAsia"/>
        </w:rPr>
        <w:t>之一（英勇果敢、淘气</w:t>
      </w:r>
      <w:r w:rsidRPr="00EE4948">
        <w:rPr>
          <w:rFonts w:ascii="PingFang TC" w:eastAsia="PingFang TC" w:hAnsi="PingFang TC" w:cs="PingFang TC" w:hint="eastAsia"/>
        </w:rPr>
        <w:t>诡诈</w:t>
      </w:r>
      <w:r w:rsidRPr="00EE4948">
        <w:rPr>
          <w:rFonts w:ascii="MS Mincho" w:eastAsia="MS Mincho" w:hAnsi="MS Mincho" w:cs="MS Mincho" w:hint="eastAsia"/>
        </w:rPr>
        <w:t>、魔多出</w:t>
      </w:r>
      <w:r w:rsidRPr="00EE4948">
        <w:rPr>
          <w:rFonts w:ascii="PingFang TC" w:eastAsia="PingFang TC" w:hAnsi="PingFang TC" w:cs="PingFang TC" w:hint="eastAsia"/>
        </w:rPr>
        <w:t>击</w:t>
      </w:r>
      <w:r w:rsidRPr="00EE4948">
        <w:rPr>
          <w:rFonts w:ascii="MS Mincho" w:eastAsia="MS Mincho" w:hAnsi="MS Mincho" w:cs="MS Mincho" w:hint="eastAsia"/>
        </w:rPr>
        <w:t>、劫掠大</w:t>
      </w:r>
      <w:r w:rsidRPr="00EE4948">
        <w:rPr>
          <w:rFonts w:ascii="PingFang TC" w:eastAsia="PingFang TC" w:hAnsi="PingFang TC" w:cs="PingFang TC" w:hint="eastAsia"/>
        </w:rPr>
        <w:t>队</w:t>
      </w:r>
      <w:r w:rsidRPr="00EE4948">
        <w:rPr>
          <w:rFonts w:ascii="MS Mincho" w:eastAsia="MS Mincho" w:hAnsi="MS Mincho" w:cs="MS Mincho" w:hint="eastAsia"/>
        </w:rPr>
        <w:t>或出</w:t>
      </w:r>
      <w:r w:rsidRPr="00EE4948">
        <w:rPr>
          <w:rFonts w:ascii="Yu Gothic" w:eastAsia="Yu Gothic" w:hAnsi="Yu Gothic" w:cs="Yu Gothic" w:hint="eastAsia"/>
        </w:rPr>
        <w:t>门</w:t>
      </w:r>
      <w:r w:rsidRPr="00EE4948">
        <w:rPr>
          <w:rFonts w:ascii="SimSun" w:eastAsia="SimSun" w:hAnsi="SimSun" w:cs="SimSun" w:hint="eastAsia"/>
        </w:rPr>
        <w:t>远</w:t>
      </w:r>
      <w:r w:rsidRPr="00EE4948">
        <w:rPr>
          <w:rFonts w:ascii="MS Mincho" w:eastAsia="MS Mincho" w:hAnsi="MS Mincho" w:cs="MS Mincho" w:hint="eastAsia"/>
        </w:rPr>
        <w:t>行）</w:t>
      </w:r>
      <w:r w:rsidRPr="00EE4948">
        <w:rPr>
          <w:rFonts w:ascii="Calibri" w:eastAsia="SimSun" w:hAnsi="Calibri" w:cs="Times New Roman (Body CS)" w:hint="eastAsia"/>
        </w:rPr>
        <w:t>，每个主题有两个不同版本；成双即战，探索多种不同的组合。</w:t>
      </w:r>
    </w:p>
    <w:p w14:paraId="13AF0F86" w14:textId="7F6EC301" w:rsidR="0F401150" w:rsidRPr="00EE4948" w:rsidRDefault="343C77D5" w:rsidP="4C62C069">
      <w:pPr>
        <w:pStyle w:val="ListParagraph"/>
        <w:numPr>
          <w:ilvl w:val="0"/>
          <w:numId w:val="1"/>
        </w:numPr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每包补充包内含</w:t>
      </w:r>
      <w:r w:rsidRPr="00EE4948">
        <w:rPr>
          <w:rFonts w:ascii="Calibri" w:eastAsia="SimSun" w:hAnsi="Calibri" w:cs="Times New Roman (Body CS)" w:hint="eastAsia"/>
        </w:rPr>
        <w:t>2</w:t>
      </w:r>
      <w:r w:rsidRPr="00EE4948">
        <w:rPr>
          <w:rFonts w:ascii="Calibri" w:eastAsia="SimSun" w:hAnsi="Calibri" w:cs="Times New Roman (Body CS)" w:hint="eastAsia"/>
        </w:rPr>
        <w:t>张稀有牌</w:t>
      </w:r>
      <w:r w:rsidRPr="00EE4948">
        <w:rPr>
          <w:rFonts w:ascii="Calibri" w:eastAsia="SimSun" w:hAnsi="Calibri" w:cs="Times New Roman (Body CS)" w:hint="eastAsia"/>
        </w:rPr>
        <w:t>+2</w:t>
      </w:r>
      <w:r w:rsidRPr="00EE4948">
        <w:rPr>
          <w:rFonts w:ascii="Calibri" w:eastAsia="SimSun" w:hAnsi="Calibri" w:cs="Times New Roman (Body CS)" w:hint="eastAsia"/>
        </w:rPr>
        <w:t>张闪牌——每包内含</w:t>
      </w:r>
      <w:r w:rsidRPr="00EE4948">
        <w:rPr>
          <w:rFonts w:ascii="Calibri" w:eastAsia="SimSun" w:hAnsi="Calibri" w:cs="Times New Roman (Body CS)" w:hint="eastAsia"/>
        </w:rPr>
        <w:t>1</w:t>
      </w:r>
      <w:r w:rsidRPr="00EE4948">
        <w:rPr>
          <w:rFonts w:ascii="Calibri" w:eastAsia="SimSun" w:hAnsi="Calibri" w:cs="Times New Roman (Body CS)" w:hint="eastAsia"/>
        </w:rPr>
        <w:t>张专为速战补充包设计的主题稀有牌，</w:t>
      </w:r>
      <w:r w:rsidRPr="00EE4948">
        <w:rPr>
          <w:rFonts w:ascii="Calibri" w:eastAsia="SimSun" w:hAnsi="Calibri" w:cs="Times New Roman (Body CS)" w:hint="eastAsia"/>
        </w:rPr>
        <w:t>1</w:t>
      </w:r>
      <w:r w:rsidRPr="00EE4948">
        <w:rPr>
          <w:rFonts w:ascii="Calibri" w:eastAsia="SimSun" w:hAnsi="Calibri" w:cs="Times New Roman (Body CS)" w:hint="eastAsia"/>
        </w:rPr>
        <w:t>张魔戒：中洲传说主系列的稀有或秘稀牌，以及</w:t>
      </w:r>
      <w:r w:rsidRPr="00EE4948">
        <w:rPr>
          <w:rFonts w:ascii="Calibri" w:eastAsia="SimSun" w:hAnsi="Calibri" w:cs="Times New Roman (Body CS)" w:hint="eastAsia"/>
        </w:rPr>
        <w:t>2</w:t>
      </w:r>
      <w:r w:rsidRPr="00EE4948">
        <w:rPr>
          <w:rFonts w:ascii="Calibri" w:eastAsia="SimSun" w:hAnsi="Calibri" w:cs="Times New Roman (Body CS)" w:hint="eastAsia"/>
        </w:rPr>
        <w:t>张闪亮的传统闪地牌。</w:t>
      </w:r>
    </w:p>
    <w:p w14:paraId="52951CC7" w14:textId="2DD99D40" w:rsidR="0F401150" w:rsidRPr="00EE4948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EE4948">
        <w:rPr>
          <w:rFonts w:ascii="PingFang TC" w:eastAsia="PingFang TC" w:hAnsi="PingFang TC" w:cs="PingFang TC" w:hint="eastAsia"/>
        </w:rPr>
        <w:t>产</w:t>
      </w:r>
      <w:r w:rsidRPr="00EE4948">
        <w:rPr>
          <w:rFonts w:ascii="MS Mincho" w:eastAsia="MS Mincho" w:hAnsi="MS Mincho" w:cs="MS Mincho" w:hint="eastAsia"/>
        </w:rPr>
        <w:t>品内容</w:t>
      </w:r>
      <w:r w:rsidRPr="00EE4948">
        <w:rPr>
          <w:rFonts w:cs="Times New Roman (Body CS)" w:hint="eastAsia"/>
        </w:rPr>
        <w:t>——</w:t>
      </w:r>
      <w:r w:rsidRPr="00EE4948">
        <w:rPr>
          <w:rFonts w:cs="Times New Roman (Body CS)" w:hint="eastAsia"/>
        </w:rPr>
        <w:t>1</w:t>
      </w:r>
      <w:r w:rsidRPr="00EE4948">
        <w:rPr>
          <w:rFonts w:ascii="MS Mincho" w:eastAsia="MS Mincho" w:hAnsi="MS Mincho" w:cs="MS Mincho" w:hint="eastAsia"/>
        </w:rPr>
        <w:t>包魔戒：中洲</w:t>
      </w:r>
      <w:r w:rsidRPr="00EE4948">
        <w:rPr>
          <w:rFonts w:ascii="PingFang TC" w:eastAsia="PingFang TC" w:hAnsi="PingFang TC" w:cs="PingFang TC" w:hint="eastAsia"/>
        </w:rPr>
        <w:t>传说</w:t>
      </w:r>
      <w:r w:rsidRPr="00EE4948">
        <w:rPr>
          <w:rFonts w:ascii="MS Mincho" w:eastAsia="MS Mincho" w:hAnsi="MS Mincho" w:cs="MS Mincho" w:hint="eastAsia"/>
        </w:rPr>
        <w:t>速</w:t>
      </w:r>
      <w:r w:rsidRPr="00EE4948">
        <w:rPr>
          <w:rFonts w:ascii="PingFang TC" w:eastAsia="PingFang TC" w:hAnsi="PingFang TC" w:cs="PingFang TC" w:hint="eastAsia"/>
        </w:rPr>
        <w:t>战补</w:t>
      </w:r>
      <w:r w:rsidRPr="00EE4948">
        <w:rPr>
          <w:rFonts w:ascii="MS Mincho" w:eastAsia="MS Mincho" w:hAnsi="MS Mincho" w:cs="MS Mincho" w:hint="eastAsia"/>
        </w:rPr>
        <w:t>充包内含</w:t>
      </w:r>
      <w:r w:rsidRPr="00EE4948">
        <w:rPr>
          <w:rFonts w:cs="Times New Roman (Body CS)" w:hint="eastAsia"/>
        </w:rPr>
        <w:t>20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cs="Times New Roman (Body CS)" w:hint="eastAsia"/>
        </w:rPr>
        <w:t>MTG</w:t>
      </w:r>
      <w:r w:rsidRPr="00EE4948">
        <w:rPr>
          <w:rFonts w:ascii="MS Mincho" w:eastAsia="MS Mincho" w:hAnsi="MS Mincho" w:cs="MS Mincho" w:hint="eastAsia"/>
        </w:rPr>
        <w:t>牌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，包括需要用的所有地</w:t>
      </w:r>
    </w:p>
    <w:p w14:paraId="5AA67FBD" w14:textId="4F7A9E60" w:rsidR="0026675A" w:rsidRPr="00EE4948" w:rsidRDefault="000B60DB" w:rsidP="00010B35">
      <w:pPr>
        <w:spacing w:line="256" w:lineRule="auto"/>
        <w:rPr>
          <w:rFonts w:cs="Times New Roman (Body CS)"/>
        </w:rPr>
      </w:pPr>
      <w:proofErr w:type="gramStart"/>
      <w:r w:rsidRPr="00EE4948">
        <w:rPr>
          <w:rFonts w:cs="Times New Roman (Body CS)" w:hint="eastAsia"/>
          <w:color w:val="FF0000"/>
        </w:rPr>
        <w:t>&lt;!--</w:t>
      </w:r>
      <w:proofErr w:type="gramEnd"/>
      <w:r w:rsidRPr="00EE4948">
        <w:rPr>
          <w:rFonts w:cs="Times New Roman (Body CS)" w:hint="eastAsia"/>
          <w:color w:val="FF0000"/>
        </w:rPr>
        <w:t>DESCRIPTION--&gt;</w:t>
      </w:r>
    </w:p>
    <w:p w14:paraId="75D9F75C" w14:textId="1BB2BAE5" w:rsidR="00010B35" w:rsidRPr="00EE4948" w:rsidRDefault="006A44B2" w:rsidP="0026675A">
      <w:pPr>
        <w:spacing w:after="0" w:line="240" w:lineRule="auto"/>
        <w:rPr>
          <w:rFonts w:ascii="Calibri" w:eastAsia="SimSun" w:hAnsi="Calibri" w:cs="Times New Roman (Body CS)"/>
        </w:rPr>
      </w:pPr>
      <w:r w:rsidRPr="00EE4948">
        <w:rPr>
          <w:rFonts w:ascii="Calibri" w:eastAsia="SimSun" w:hAnsi="Calibri" w:cs="Times New Roman (Body CS)" w:hint="eastAsia"/>
        </w:rPr>
        <w:t>每包魔戒：中洲传说速战补充包均有主题。只需将两包补充包洗在一起，就可产生狂野的组合并带来独特的速战游戏体验，既适合想要即刻对战的长期爱好者，也适合想要快速入门的牌手。</w:t>
      </w:r>
    </w:p>
    <w:p w14:paraId="6F86EE41" w14:textId="77777777" w:rsidR="0026675A" w:rsidRPr="00EE4948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EE4948" w:rsidRDefault="006A44B2" w:rsidP="00956446">
      <w:pPr>
        <w:spacing w:after="0"/>
        <w:rPr>
          <w:rFonts w:ascii="Calibri" w:eastAsia="SimSun" w:hAnsi="Calibri" w:cs="Times New Roman (Body CS)"/>
          <w:color w:val="000000" w:themeColor="text1"/>
        </w:rPr>
      </w:pPr>
      <w:r w:rsidRPr="00EE4948">
        <w:rPr>
          <w:rFonts w:ascii="MS Mincho" w:eastAsia="MS Mincho" w:hAnsi="MS Mincho" w:cs="MS Mincho" w:hint="eastAsia"/>
        </w:rPr>
        <w:t>每包</w:t>
      </w:r>
      <w:r w:rsidRPr="00EE4948">
        <w:rPr>
          <w:rFonts w:ascii="PingFang TC" w:eastAsia="PingFang TC" w:hAnsi="PingFang TC" w:cs="PingFang TC" w:hint="eastAsia"/>
        </w:rPr>
        <w:t>补</w:t>
      </w:r>
      <w:r w:rsidRPr="00EE4948">
        <w:rPr>
          <w:rFonts w:ascii="MS Mincho" w:eastAsia="MS Mincho" w:hAnsi="MS Mincho" w:cs="MS Mincho" w:hint="eastAsia"/>
        </w:rPr>
        <w:t>充包内含</w:t>
      </w:r>
      <w:r w:rsidRPr="00EE4948">
        <w:rPr>
          <w:rFonts w:cs="Times New Roman (Body CS)" w:hint="eastAsia"/>
        </w:rPr>
        <w:t>20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万智牌的牌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（包括需要用的所有地）。每包均有</w:t>
      </w:r>
      <w:r w:rsidRPr="00EE4948">
        <w:rPr>
          <w:rFonts w:cs="Times New Roman (Body CS)" w:hint="eastAsia"/>
        </w:rPr>
        <w:t>2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稀有牌（</w:t>
      </w:r>
      <w:r w:rsidRPr="00EE4948">
        <w:rPr>
          <w:rFonts w:cs="Times New Roman (Body CS)" w:hint="eastAsia"/>
        </w:rPr>
        <w:t>1</w:t>
      </w:r>
      <w:r w:rsidRPr="00EE4948">
        <w:rPr>
          <w:rFonts w:ascii="PingFang TC" w:eastAsia="PingFang TC" w:hAnsi="PingFang TC" w:cs="PingFang TC" w:hint="eastAsia"/>
        </w:rPr>
        <w:t>张为</w:t>
      </w:r>
      <w:r w:rsidRPr="00EE4948">
        <w:rPr>
          <w:rFonts w:ascii="MS Mincho" w:eastAsia="MS Mincho" w:hAnsi="MS Mincho" w:cs="MS Mincho" w:hint="eastAsia"/>
        </w:rPr>
        <w:t>速</w:t>
      </w:r>
      <w:r w:rsidRPr="00EE4948">
        <w:rPr>
          <w:rFonts w:ascii="PingFang TC" w:eastAsia="PingFang TC" w:hAnsi="PingFang TC" w:cs="PingFang TC" w:hint="eastAsia"/>
        </w:rPr>
        <w:t>战补</w:t>
      </w:r>
      <w:r w:rsidRPr="00EE4948">
        <w:rPr>
          <w:rFonts w:ascii="MS Mincho" w:eastAsia="MS Mincho" w:hAnsi="MS Mincho" w:cs="MS Mincho" w:hint="eastAsia"/>
        </w:rPr>
        <w:t>充包</w:t>
      </w:r>
      <w:r w:rsidRPr="00EE4948">
        <w:rPr>
          <w:rFonts w:ascii="PingFang TC" w:eastAsia="PingFang TC" w:hAnsi="PingFang TC" w:cs="PingFang TC" w:hint="eastAsia"/>
        </w:rPr>
        <w:t>设计</w:t>
      </w:r>
      <w:r w:rsidRPr="00EE4948">
        <w:rPr>
          <w:rFonts w:ascii="MS Mincho" w:eastAsia="MS Mincho" w:hAnsi="MS Mincho" w:cs="MS Mincho" w:hint="eastAsia"/>
        </w:rPr>
        <w:t>的稀有牌，以及</w:t>
      </w:r>
      <w:r w:rsidRPr="00EE4948">
        <w:rPr>
          <w:rFonts w:cs="Times New Roman (Body CS)" w:hint="eastAsia"/>
        </w:rPr>
        <w:t>1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主系列的稀有或秘稀牌），以及</w:t>
      </w:r>
      <w:r w:rsidRPr="00EE4948">
        <w:rPr>
          <w:rFonts w:cs="Times New Roman (Body CS)" w:hint="eastAsia"/>
        </w:rPr>
        <w:t>2</w:t>
      </w:r>
      <w:r w:rsidRPr="00EE4948">
        <w:rPr>
          <w:rFonts w:ascii="PingFang TC" w:eastAsia="PingFang TC" w:hAnsi="PingFang TC" w:cs="PingFang TC" w:hint="eastAsia"/>
        </w:rPr>
        <w:t>张</w:t>
      </w:r>
      <w:r w:rsidRPr="00EE4948">
        <w:rPr>
          <w:rFonts w:ascii="MS Mincho" w:eastAsia="MS Mincho" w:hAnsi="MS Mincho" w:cs="MS Mincho" w:hint="eastAsia"/>
        </w:rPr>
        <w:t>具有</w:t>
      </w:r>
      <w:r w:rsidRPr="00EE4948">
        <w:rPr>
          <w:rFonts w:ascii="PingFang TC" w:eastAsia="PingFang TC" w:hAnsi="PingFang TC" w:cs="PingFang TC" w:hint="eastAsia"/>
        </w:rPr>
        <w:t>闪</w:t>
      </w:r>
      <w:r w:rsidRPr="00EE4948">
        <w:rPr>
          <w:rFonts w:ascii="MS Mincho" w:eastAsia="MS Mincho" w:hAnsi="MS Mincho" w:cs="MS Mincho" w:hint="eastAsia"/>
        </w:rPr>
        <w:t>亮</w:t>
      </w:r>
      <w:r w:rsidRPr="00EE4948">
        <w:rPr>
          <w:rFonts w:ascii="PingFang TC" w:eastAsia="PingFang TC" w:hAnsi="PingFang TC" w:cs="PingFang TC" w:hint="eastAsia"/>
        </w:rPr>
        <w:t>传统闪处</w:t>
      </w:r>
      <w:r w:rsidRPr="00EE4948">
        <w:rPr>
          <w:rFonts w:ascii="MS Mincho" w:eastAsia="MS Mincho" w:hAnsi="MS Mincho" w:cs="MS Mincho" w:hint="eastAsia"/>
        </w:rPr>
        <w:t>理的地牌。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EE4948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3A2044A8" w14:textId="77777777" w:rsidR="00956446" w:rsidRPr="00EE4948" w:rsidRDefault="00956446" w:rsidP="00956446">
      <w:pPr>
        <w:spacing w:after="0"/>
        <w:rPr>
          <w:rFonts w:ascii="Calibri" w:eastAsia="Calibri" w:hAnsi="Calibri" w:cs="Times New Roman (Body CS)"/>
        </w:rPr>
      </w:pPr>
    </w:p>
    <w:p w14:paraId="2D97E6E6" w14:textId="7C49A65A" w:rsidR="00D935FC" w:rsidRPr="008D3817" w:rsidRDefault="00735DFC" w:rsidP="00956446">
      <w:pPr>
        <w:spacing w:after="0" w:line="240" w:lineRule="auto"/>
        <w:rPr>
          <w:rFonts w:cs="Times New Roman (Body CS)"/>
        </w:rPr>
      </w:pPr>
      <w:r w:rsidRPr="00EE4948">
        <w:rPr>
          <w:rFonts w:ascii="Calibri" w:eastAsia="SimSun" w:hAnsi="Calibri" w:cs="Times New Roman (Body CS)" w:hint="eastAsia"/>
        </w:rPr>
        <w:t>如想最大限度地提高混搭效果，魔戒：中洲传说速战补充包可以和其他任何速战补充包产品搭配</w:t>
      </w:r>
      <w:r w:rsidRPr="008D3817">
        <w:rPr>
          <w:rFonts w:ascii="Calibri" w:eastAsia="SimSun" w:hAnsi="Calibri" w:cs="Times New Roman (Body CS)" w:hint="eastAsia"/>
        </w:rPr>
        <w:t>使用。</w:t>
      </w:r>
    </w:p>
    <w:sectPr w:rsidR="00D935FC" w:rsidRPr="008D3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altName w:val="Microsoft JhengHei"/>
    <w:charset w:val="88"/>
    <w:family w:val="swiss"/>
    <w:pitch w:val="variable"/>
    <w:sig w:usb0="A00002FF" w:usb1="7ACFFDFB" w:usb2="00000017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3817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4948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