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EA3096" w:rsidRDefault="00747AA1">
      <w:pPr>
        <w:rPr>
          <w:rFonts w:cs="Times New Roman (Body CS)"/>
        </w:rPr>
      </w:pPr>
      <w:r w:rsidRPr="00EA3096">
        <w:rPr>
          <w:rFonts w:cs="Times New Roman (Body CS)"/>
          <w:color w:val="FF0000"/>
        </w:rPr>
        <w:t>&lt;!--PRODUCT TITLE--&gt;</w:t>
      </w:r>
    </w:p>
    <w:p w14:paraId="302734E2" w14:textId="114C1BC0" w:rsidR="0038412B" w:rsidRPr="00EA3096" w:rsidRDefault="00B87DC3">
      <w:pPr>
        <w:rPr>
          <w:rFonts w:cs="Times New Roman (Body CS)"/>
        </w:rPr>
      </w:pPr>
      <w:r w:rsidRPr="00EA3096">
        <w:rPr>
          <w:rFonts w:cs="Times New Roman (Body CS)"/>
        </w:rPr>
        <w:t xml:space="preserve">Magic: The Gathering Der Herr der Ringe: Geschichten aus Mittelerde Draft-Booster | 15 Magic-Karten </w:t>
      </w:r>
    </w:p>
    <w:p w14:paraId="5DCB9A01" w14:textId="2E46FC27" w:rsidR="00EC4EAF" w:rsidRPr="00EA3096" w:rsidRDefault="00EC4EAF" w:rsidP="0065F3D2">
      <w:pPr>
        <w:rPr>
          <w:rFonts w:cs="Times New Roman (Body CS)"/>
          <w:color w:val="FF0000"/>
        </w:rPr>
      </w:pPr>
      <w:r w:rsidRPr="00EA3096">
        <w:rPr>
          <w:rFonts w:cs="Times New Roman (Body CS)"/>
          <w:color w:val="FF0000"/>
        </w:rPr>
        <w:t>&lt;!--KEY PRODUCT FEATURES--&gt;</w:t>
      </w:r>
    </w:p>
    <w:p w14:paraId="08C2CC6C" w14:textId="03D75F8A" w:rsidR="26C46281" w:rsidRPr="00EA309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EA3096">
        <w:rPr>
          <w:rFonts w:cs="Times New Roman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1EC865D9" w14:textId="749E37F6" w:rsidR="26C46281" w:rsidRPr="00EA3096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EA3096">
        <w:rPr>
          <w:rFonts w:cs="Times New Roman (Body CS)"/>
        </w:rPr>
        <w:t xml:space="preserve">SCHLIEẞE DICH DEN GEFÄHRTEN AN – </w:t>
      </w:r>
      <w:r w:rsidRPr="00EA3096">
        <w:rPr>
          <w:rStyle w:val="ui-provider"/>
          <w:rFonts w:cs="Times New Roman (Body CS)"/>
        </w:rPr>
        <w:t>Verliere dich in Mittelerde mit einzigartigen Spielmechaniken und atemberaubenden Illustrationen, die dich voll und ganz in diese epische Geschichte versetzen</w:t>
      </w:r>
    </w:p>
    <w:p w14:paraId="46679300" w14:textId="46585647" w:rsidR="26C46281" w:rsidRPr="00EA309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EA3096">
        <w:rPr>
          <w:rFonts w:cs="Times New Roman (Body CS)"/>
        </w:rPr>
        <w:t>DER BESTE BOOSTER ZUM DRAFTEN – Draft-Booster sind für das Draften von Decks und das gemeinsame Spielen mit Freunden gedacht; jeder schnappt sich 3 Booster und reicht sie nacheinander herum, damit sich jeder Karten daraus aussuchen kann. Fehlen nur noch ein paar Länder, und schon seid ihr bereit für epische Duelle</w:t>
      </w:r>
    </w:p>
    <w:p w14:paraId="04780982" w14:textId="77678025" w:rsidR="26C46281" w:rsidRPr="00EA309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EA3096">
        <w:rPr>
          <w:rFonts w:cs="Times New Roman (Body CS)"/>
        </w:rPr>
        <w:t>1 SELTENE ODER SAGENHAFT SELTENE KARTE IN JEDEM BOOSTER – Jeder Draft-Booster enthält mindestens 1 Karte der Seltenheit selten oder höher, wobei die Möglichkeit besteht, dass eine zusätzliche solche Karte mit einem glänzenden traditionellen Foil-Kartendruck enthalten ist</w:t>
      </w:r>
    </w:p>
    <w:p w14:paraId="192533CE" w14:textId="0C40F074" w:rsidR="26C46281" w:rsidRPr="00EA309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EA3096">
        <w:rPr>
          <w:rFonts w:cs="Times New Roman (Body CS)"/>
        </w:rPr>
        <w:t>FOILKARTE in 33 % DER BOOSTER – 1 glänzende traditionelle Foilkarte beliebiger Seltenheit ersetzt in 33 % der Draft-Booster eine häufige Karte</w:t>
      </w:r>
    </w:p>
    <w:p w14:paraId="458D42E6" w14:textId="741D5888" w:rsidR="26C46281" w:rsidRPr="00EA3096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EA3096">
        <w:rPr>
          <w:rFonts w:cs="Times New Roman (Body CS)"/>
        </w:rPr>
        <w:t>INHALT – 1 Der Herr der Ringe: Geschichten aus Mittelerde Draft-Booster, der 15 MTG-Karten enthält</w:t>
      </w:r>
    </w:p>
    <w:p w14:paraId="5AE17624" w14:textId="5D7FE09C" w:rsidR="0065F3D2" w:rsidRPr="00EA3096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EA3096" w:rsidRDefault="000B60DB" w:rsidP="00890CA0">
      <w:pPr>
        <w:spacing w:line="256" w:lineRule="auto"/>
        <w:rPr>
          <w:rFonts w:cs="Times New Roman (Body CS)"/>
        </w:rPr>
      </w:pPr>
      <w:r w:rsidRPr="00EA3096">
        <w:rPr>
          <w:rFonts w:cs="Times New Roman (Body CS)"/>
          <w:color w:val="FF0000"/>
        </w:rPr>
        <w:t>&lt;!--DESCRIPTION--&gt;</w:t>
      </w:r>
    </w:p>
    <w:p w14:paraId="7C437818" w14:textId="6165486E" w:rsidR="000476EE" w:rsidRPr="00EA3096" w:rsidRDefault="00D9195F" w:rsidP="0065F3D2">
      <w:pPr>
        <w:spacing w:after="0" w:line="240" w:lineRule="auto"/>
        <w:rPr>
          <w:rFonts w:eastAsia="Calibri" w:cs="Times New Roman (Body CS)"/>
        </w:rPr>
      </w:pPr>
      <w:r w:rsidRPr="00EA3096">
        <w:rPr>
          <w:rFonts w:cs="Times New Roman (Body CS)"/>
        </w:rPr>
        <w:t xml:space="preserve">Jeder </w:t>
      </w:r>
      <w:r w:rsidRPr="00EA3096">
        <w:rPr>
          <w:rFonts w:cs="Times New Roman (Body CS)"/>
          <w:i/>
        </w:rPr>
        <w:t>Der Herr der Ringe: Geschichten aus Mittelerde</w:t>
      </w:r>
      <w:r w:rsidRPr="00EA3096">
        <w:rPr>
          <w:rFonts w:cs="Times New Roman (Body CS)"/>
        </w:rPr>
        <w:t xml:space="preserve"> Draft-Booster enthält 15 Karten und 1 Spielstein-/Werbekarte oder Hilfekarte, darunter 1 Karte der Seltenheit selten oder höher sowie 3 nicht ganz so häufige Karten, 10 häufige Karten und 1 Länderkarte. Sagenhaft seltene traditionelle Foilkarte ohne Rand in &lt; 1 % der Booster. In 33 % der Booster ersetzt eine traditionelle Foilkarte zufälliger Seltenheit eine häufige Karte.</w:t>
      </w:r>
    </w:p>
    <w:p w14:paraId="0685C2BE" w14:textId="23F02614" w:rsidR="000476EE" w:rsidRPr="00EA3096" w:rsidRDefault="000476EE" w:rsidP="0065F3D2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EA3096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EA3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B6D21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3096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3E8207C"/>
    <w:rsid w:val="07DBCEAC"/>
    <w:rsid w:val="095A7429"/>
    <w:rsid w:val="0ADF5B72"/>
    <w:rsid w:val="0BF48F2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9BC330"/>
    <w:rsid w:val="4AFEBF6C"/>
    <w:rsid w:val="4BE238F7"/>
    <w:rsid w:val="4BF9E199"/>
    <w:rsid w:val="4E85621F"/>
    <w:rsid w:val="51D34817"/>
    <w:rsid w:val="55085F51"/>
    <w:rsid w:val="59ACE930"/>
    <w:rsid w:val="5A38886D"/>
    <w:rsid w:val="5C566A40"/>
    <w:rsid w:val="5DEDBB79"/>
    <w:rsid w:val="62140B83"/>
    <w:rsid w:val="6378F539"/>
    <w:rsid w:val="6540D5A9"/>
    <w:rsid w:val="67F00DFE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77YQAP2ARQXF-1721893438-34605</_dlc_DocId>
    <_dlc_DocIdUrl xmlns="7c112553-409f-4c2c-a98f-f7463e97c83a">
      <Url>https://hasbroinc.sharepoint.com/sites/wizards/salesmarketing/trademarketing/_layouts/15/DocIdRedir.aspx?ID=77YQAP2ARQXF-1721893438-34605</Url>
      <Description>77YQAP2ARQXF-1721893438-34605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3BBAF8C-5465-46A8-B048-A64E9B547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384</cp:revision>
  <dcterms:created xsi:type="dcterms:W3CDTF">2020-09-26T01:45:00Z</dcterms:created>
  <dcterms:modified xsi:type="dcterms:W3CDTF">2023-02-06T15:29:00Z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82488232-89db-49f1-9e5c-2b0c369a1c5b</vt:lpwstr>
  </property>
  <property fmtid="{D5CDD505-2E9C-101B-9397-08002B2CF9AE}" pid="4" name="MediaServiceImageTags">
    <vt:lpwstr/>
  </property>
</Properties>
</file>