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E2EA" w14:textId="5940C016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&lt;!--PRODUCT TITLE—LTR Commander Deck 4--&gt;</w:t>
      </w:r>
    </w:p>
    <w:p w14:paraId="0CDC49A4" w14:textId="0D627A1C" w:rsidR="2CC30871" w:rsidRPr="00766BA5" w:rsidRDefault="2CC30871" w:rsidP="51069E4C">
      <w:pPr>
        <w:rPr>
          <w:rFonts w:cs="Arial (Body CS)"/>
          <w:color w:val="FF0000"/>
        </w:rPr>
      </w:pPr>
      <w:r w:rsidRPr="00766BA5">
        <w:rPr>
          <w:rFonts w:cs="Arial (Body CS)"/>
        </w:rPr>
        <w:t>Magic: The Gathering Der Herr der Ringe: Geschichten aus Mittelerde Commander-Deck 4 + Sammler-Booster-Probepackung</w:t>
      </w:r>
    </w:p>
    <w:p w14:paraId="1F2B3835" w14:textId="562E3E02" w:rsidR="51069E4C" w:rsidRPr="00766BA5" w:rsidRDefault="51069E4C" w:rsidP="51069E4C">
      <w:pPr>
        <w:rPr>
          <w:rFonts w:cs="Arial (Body CS)"/>
        </w:rPr>
      </w:pPr>
    </w:p>
    <w:p w14:paraId="5010DDD1" w14:textId="4C81C39F" w:rsidR="00CD3CE1" w:rsidRPr="00766BA5" w:rsidRDefault="009E07FE" w:rsidP="00CD3CE1">
      <w:pPr>
        <w:rPr>
          <w:rFonts w:cs="Arial (Body CS)"/>
          <w:color w:val="FF0000"/>
        </w:rPr>
      </w:pPr>
      <w:r w:rsidRPr="00766BA5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766BA5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DAE459C" w14:textId="657FCAF1" w:rsidR="4B9232C6" w:rsidRPr="00766BA5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766BA5">
        <w:rPr>
          <w:rFonts w:cs="Arial (Body CS)"/>
        </w:rPr>
        <w:t xml:space="preserve">SCHLIEẞE DICH DEN GEFÄHRTEN AN – </w:t>
      </w:r>
      <w:r w:rsidRPr="00766BA5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604D6F7B" w14:textId="55C4AA96" w:rsidR="007941B6" w:rsidRPr="00766BA5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EPISCHE MULTIPLAYER-SCHLACHTEN – Commander macht Magic zum Multiplayer-Erlebnis mit epischen Schlachten voller strategischer Spielzüge und Intrigen, bei denen jeder gegen jeden kämpft</w:t>
      </w:r>
    </w:p>
    <w:p w14:paraId="5778E5D2" w14:textId="777C26DC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FÜHRT 20 COMMANDER-KARTEN EIN – Dieses Deck führt 20 völlig neue Commander-Karten in Magic: The Gathering ein</w:t>
      </w:r>
    </w:p>
    <w:p w14:paraId="0C29A6E7" w14:textId="440632E6" w:rsidR="2F356EDF" w:rsidRPr="00766BA5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7C41D9D" w14:textId="3AE8E0A2" w:rsidR="007941B6" w:rsidRPr="00766BA5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766BA5">
        <w:rPr>
          <w:rFonts w:cs="Arial (Body CS)"/>
        </w:rPr>
        <w:t>INHALT – 1 spielfertiges Der Herr der Ringe: Geschichten aus Mittelerde Commander-Deck (enthält 2 legendäre Foilkarten), eine Sammler-Booster-Probepackung mit 2 Karten, 1 Display-Kommandeurkarte als Etched-Foilkarte, 10 doppelseitige Spielsteinkarten, 1 Hilfekarte, 1 Lebenspunktezähler und 1 Deckbox</w:t>
      </w:r>
    </w:p>
    <w:p w14:paraId="70954B5F" w14:textId="77777777" w:rsidR="0042505F" w:rsidRPr="00766BA5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766BA5" w:rsidRDefault="009E07FE" w:rsidP="008D573A">
      <w:pPr>
        <w:rPr>
          <w:rFonts w:cs="Arial (Body CS)"/>
        </w:rPr>
      </w:pPr>
      <w:r w:rsidRPr="00766BA5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766BA5" w:rsidRDefault="0019292A" w:rsidP="15D810BC">
      <w:pPr>
        <w:spacing w:after="0" w:line="240" w:lineRule="auto"/>
        <w:rPr>
          <w:rFonts w:cs="Arial (Body CS)"/>
        </w:rPr>
      </w:pPr>
      <w:r w:rsidRPr="00766BA5">
        <w:rPr>
          <w:rFonts w:cs="Arial (Body CS)"/>
        </w:rPr>
        <w:t xml:space="preserve">Die heißgeliebten Geschichte und Charaktere von </w:t>
      </w:r>
      <w:r w:rsidRPr="00766BA5">
        <w:rPr>
          <w:rFonts w:cs="Arial (Body CS)"/>
          <w:i/>
        </w:rPr>
        <w:t>Der Herr der Ringe</w:t>
      </w:r>
      <w:r w:rsidRPr="00766BA5">
        <w:rPr>
          <w:rFonts w:cs="Arial (Body CS)"/>
        </w:rPr>
        <w:t xml:space="preserve"> treffen auf das fesselnde Spielerlebnis von </w:t>
      </w:r>
      <w:r w:rsidRPr="00766BA5">
        <w:rPr>
          <w:rFonts w:cs="Arial (Body CS)"/>
          <w:i/>
        </w:rPr>
        <w:t xml:space="preserve">Magic: The Gathering </w:t>
      </w:r>
      <w:r w:rsidRPr="00766BA5">
        <w:rPr>
          <w:rFonts w:cs="Arial (Body CS)"/>
        </w:rPr>
        <w:t>in diesem von</w:t>
      </w:r>
      <w:r w:rsidRPr="00766BA5">
        <w:rPr>
          <w:rFonts w:cs="Arial (Body CS)"/>
          <w:i/>
        </w:rPr>
        <w:t xml:space="preserve"> Der Herr der Ringe </w:t>
      </w:r>
      <w:r w:rsidRPr="00766BA5">
        <w:rPr>
          <w:rFonts w:cs="Arial (Body CS)"/>
        </w:rPr>
        <w:t xml:space="preserve">inspirierten Commander-Deck. Probiere das beliebteste 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-Format mit einem direkt spielfertigen Deck aus und kämpfe um das Schicksal von Mittelerde.</w:t>
      </w:r>
    </w:p>
    <w:p w14:paraId="386ED448" w14:textId="77777777" w:rsidR="0019292A" w:rsidRPr="00766BA5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766BA5" w:rsidRDefault="00A440A3" w:rsidP="3353336D">
      <w:pPr>
        <w:spacing w:after="0" w:line="240" w:lineRule="auto"/>
        <w:rPr>
          <w:rFonts w:eastAsia="Calibri" w:cs="Arial (Body CS)"/>
        </w:rPr>
      </w:pPr>
      <w:r w:rsidRPr="00766BA5">
        <w:rPr>
          <w:rFonts w:cs="Arial (Body CS)"/>
        </w:rPr>
        <w:t xml:space="preserve">Dieses </w:t>
      </w:r>
      <w:r w:rsidRPr="00766BA5">
        <w:rPr>
          <w:rFonts w:cs="Arial (Body CS)"/>
          <w:i/>
        </w:rPr>
        <w:t xml:space="preserve">Der Herr der Ringe: Geschichten aus Mittelerde </w:t>
      </w:r>
      <w:r w:rsidRPr="00766BA5">
        <w:rPr>
          <w:rFonts w:cs="Arial (Body CS)"/>
        </w:rPr>
        <w:t>Commander-Deck enthält 1 spielfertiges Deck mit 100 </w:t>
      </w:r>
      <w:r w:rsidRPr="00766BA5">
        <w:rPr>
          <w:rFonts w:cs="Arial (Body CS)"/>
          <w:i/>
          <w:iCs/>
        </w:rPr>
        <w:t>Magic</w:t>
      </w:r>
      <w:r w:rsidRPr="00766BA5">
        <w:rPr>
          <w:rFonts w:cs="Arial (Body CS)"/>
        </w:rPr>
        <w:t>-Karten (2 legendäre Kreaturenkarten als traditionelle Foilkarten, 98 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</w:t>
      </w:r>
    </w:p>
    <w:p w14:paraId="33A8DC7B" w14:textId="77777777" w:rsidR="00644BBC" w:rsidRPr="00766BA5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766BA5" w:rsidRDefault="00A762B8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766BA5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7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82D18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BA5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