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766BA5" w:rsidRDefault="3F8F3FB1" w:rsidP="00C8550A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&lt;!--PRODUCT TITLE—LTR Commander Deck 1--&gt;</w:t>
      </w:r>
    </w:p>
    <w:p w14:paraId="56EAA826" w14:textId="5649F532" w:rsidR="00CD3CE1" w:rsidRPr="00766BA5" w:rsidRDefault="009E07FE" w:rsidP="3F9D1459">
      <w:pPr>
        <w:rPr>
          <w:rFonts w:cs="Arial (Body CS)"/>
          <w:color w:val="FF0000"/>
        </w:rPr>
      </w:pPr>
      <w:r w:rsidRPr="00766BA5">
        <w:rPr>
          <w:rFonts w:cs="Arial (Body CS)"/>
        </w:rPr>
        <w:t>Magic: The Gathering Der Herr der Ringe: Geschichten aus Mittelerde Commander-Deck 1 + Sammler-Booster-Probepackung</w:t>
      </w:r>
    </w:p>
    <w:p w14:paraId="7E5B3723" w14:textId="43E561F3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&lt;!--PRODUCT TITLE—LTR Commander Deck 2--&gt;</w:t>
      </w:r>
    </w:p>
    <w:p w14:paraId="20E2E5F0" w14:textId="2334E1E9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</w:rPr>
        <w:t>Magic: The Gathering Der Herr der Ringe: Geschichten aus Mittelerde Commander-Deck 2 + Sammler-Booster-Probepackung</w:t>
      </w:r>
    </w:p>
    <w:p w14:paraId="504A6E48" w14:textId="66B6530B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&lt;!--PRODUCT TITLE—LTR Commander Deck 3--&gt;</w:t>
      </w:r>
    </w:p>
    <w:p w14:paraId="046A799E" w14:textId="53A687B9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</w:rPr>
        <w:t>Magic: The Gathering Der Herr der Ringe: Geschichten aus Mittelerde Commander-Deck 3 + Sammler-Booster-Probepackung</w:t>
      </w:r>
    </w:p>
    <w:p w14:paraId="3500E2EA" w14:textId="5940C016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&lt;!--PRODUCT TITLE—LTR Commander Deck 4--&gt;</w:t>
      </w:r>
    </w:p>
    <w:p w14:paraId="0CDC49A4" w14:textId="0D627A1C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</w:rPr>
        <w:t>Magic: The Gathering Der Herr der Ringe: Geschichten aus Mittelerde Commander-Deck 4 + Sammler-Booster-Probepackung</w:t>
      </w:r>
    </w:p>
    <w:p w14:paraId="1F2B3835" w14:textId="562E3E02" w:rsidR="51069E4C" w:rsidRPr="00766BA5" w:rsidRDefault="51069E4C" w:rsidP="51069E4C">
      <w:pPr>
        <w:rPr>
          <w:rFonts w:cs="Arial (Body CS)"/>
        </w:rPr>
      </w:pPr>
    </w:p>
    <w:p w14:paraId="5010DDD1" w14:textId="4C81C39F" w:rsidR="00CD3CE1" w:rsidRPr="00766BA5" w:rsidRDefault="009E07FE" w:rsidP="00CD3CE1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&lt;!--KEY PRODUCT FEATURES – APPLY TO EACH DECK--&gt;</w:t>
      </w:r>
    </w:p>
    <w:p w14:paraId="2AF51503" w14:textId="125290E6" w:rsidR="4B9232C6" w:rsidRPr="00766BA5" w:rsidRDefault="4B9232C6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6DAE459C" w14:textId="657FCAF1" w:rsidR="4B9232C6" w:rsidRPr="00766BA5" w:rsidRDefault="4B9232C6" w:rsidP="00B51AF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766BA5">
        <w:rPr>
          <w:rFonts w:cs="Arial (Body CS)"/>
        </w:rPr>
        <w:t xml:space="preserve">SCHLIEẞE DICH DEN GEFÄHRTEN AN – </w:t>
      </w:r>
      <w:r w:rsidRPr="00766BA5">
        <w:rPr>
          <w:rStyle w:val="ui-provider"/>
          <w:rFonts w:cs="Arial (Body CS)"/>
        </w:rPr>
        <w:t>Verliere dich in Mittelerde mit einzigartigen Spielmechaniken und atemberaubenden Illustrationen, die dich voll und ganz in diese epische Geschichte versetzen</w:t>
      </w:r>
    </w:p>
    <w:p w14:paraId="604D6F7B" w14:textId="55C4AA96" w:rsidR="007941B6" w:rsidRPr="00766BA5" w:rsidRDefault="007941B6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EPISCHE MULTIPLAYER-SCHLACHTEN – Commander macht Magic zum Multiplayer-Erlebnis mit epischen Schlachten voller strategischer Spielzüge und Intrigen, bei denen jeder gegen jeden kämpft</w:t>
      </w:r>
    </w:p>
    <w:p w14:paraId="5778E5D2" w14:textId="777C26DC" w:rsidR="2F356EDF" w:rsidRPr="00766BA5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FÜHRT 20 COMMANDER-KARTEN EIN – Dieses Deck führt 20 völlig neue Commander-Karten in Magic: The Gathering ein</w:t>
      </w:r>
    </w:p>
    <w:p w14:paraId="0C29A6E7" w14:textId="440632E6" w:rsidR="2F356EDF" w:rsidRPr="00766BA5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SAMMLE 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37C41D9D" w14:textId="3AE8E0A2" w:rsidR="007941B6" w:rsidRPr="00766BA5" w:rsidRDefault="008C1400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INHALT – 1 spielfertiges Der Herr der Ringe: Geschichten aus Mittelerde Commander-Deck (enthält 2 legendäre Foilkarten), eine Sammler-Booster-Probepackung mit 2 Karten, 1 Display-Kommandeurkarte als Etched-Foilkarte, 10 doppelseitige Spielsteinkarten, 1 Hilfekarte, 1 Lebenspunktezähler und 1 Deckbox</w:t>
      </w:r>
    </w:p>
    <w:p w14:paraId="70954B5F" w14:textId="77777777" w:rsidR="0042505F" w:rsidRPr="00766BA5" w:rsidRDefault="0042505F" w:rsidP="0042505F">
      <w:pPr>
        <w:pStyle w:val="ListParagraph"/>
        <w:rPr>
          <w:rFonts w:cs="Arial (Body CS)"/>
        </w:rPr>
      </w:pPr>
    </w:p>
    <w:p w14:paraId="64E5128C" w14:textId="323F7E1F" w:rsidR="00271614" w:rsidRPr="00766BA5" w:rsidRDefault="009E07FE" w:rsidP="008D573A">
      <w:pPr>
        <w:rPr>
          <w:rFonts w:cs="Arial (Body CS)"/>
        </w:rPr>
      </w:pPr>
      <w:r w:rsidRPr="00766BA5">
        <w:rPr>
          <w:rFonts w:cs="Arial (Body CS)"/>
          <w:color w:val="FF0000"/>
        </w:rPr>
        <w:t>&lt;!--DESCRIPTION – APPLY TO EACH DECK--&gt;</w:t>
      </w:r>
    </w:p>
    <w:p w14:paraId="67EBCE42" w14:textId="57794AD5" w:rsidR="0019292A" w:rsidRPr="00766BA5" w:rsidRDefault="0019292A" w:rsidP="15D810BC">
      <w:pPr>
        <w:spacing w:after="0" w:line="240" w:lineRule="auto"/>
        <w:rPr>
          <w:rFonts w:cs="Arial (Body CS)"/>
        </w:rPr>
      </w:pPr>
      <w:r w:rsidRPr="00766BA5">
        <w:rPr>
          <w:rFonts w:cs="Arial (Body CS)"/>
        </w:rPr>
        <w:t xml:space="preserve">Die heißgeliebten Geschichte und Charaktere von </w:t>
      </w:r>
      <w:r w:rsidRPr="00766BA5">
        <w:rPr>
          <w:rFonts w:cs="Arial (Body CS)"/>
          <w:i/>
        </w:rPr>
        <w:t>Der Herr der Ringe</w:t>
      </w:r>
      <w:r w:rsidRPr="00766BA5">
        <w:rPr>
          <w:rFonts w:cs="Arial (Body CS)"/>
        </w:rPr>
        <w:t xml:space="preserve"> treffen auf das fesselnde Spielerlebnis von </w:t>
      </w:r>
      <w:r w:rsidRPr="00766BA5">
        <w:rPr>
          <w:rFonts w:cs="Arial (Body CS)"/>
          <w:i/>
        </w:rPr>
        <w:t xml:space="preserve">Magic: The Gathering </w:t>
      </w:r>
      <w:r w:rsidRPr="00766BA5">
        <w:rPr>
          <w:rFonts w:cs="Arial (Body CS)"/>
        </w:rPr>
        <w:t>in diesem von</w:t>
      </w:r>
      <w:r w:rsidRPr="00766BA5">
        <w:rPr>
          <w:rFonts w:cs="Arial (Body CS)"/>
          <w:i/>
        </w:rPr>
        <w:t xml:space="preserve"> Der Herr der Ringe </w:t>
      </w:r>
      <w:r w:rsidRPr="00766BA5">
        <w:rPr>
          <w:rFonts w:cs="Arial (Body CS)"/>
        </w:rPr>
        <w:t xml:space="preserve">inspirierten Commander-Deck. </w:t>
      </w:r>
      <w:r w:rsidRPr="00766BA5">
        <w:rPr>
          <w:rFonts w:cs="Arial (Body CS)"/>
        </w:rPr>
        <w:lastRenderedPageBreak/>
        <w:t xml:space="preserve">Probiere das beliebteste 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>-Format mit einem direkt spielfertigen Deck aus und kämpfe um das Schicksal von Mittelerde.</w:t>
      </w:r>
    </w:p>
    <w:p w14:paraId="386ED448" w14:textId="77777777" w:rsidR="0019292A" w:rsidRPr="00766BA5" w:rsidRDefault="0019292A" w:rsidP="15D810BC">
      <w:pPr>
        <w:spacing w:after="0" w:line="240" w:lineRule="auto"/>
        <w:rPr>
          <w:rFonts w:cs="Arial (Body CS)"/>
        </w:rPr>
      </w:pPr>
    </w:p>
    <w:p w14:paraId="62F5BEBB" w14:textId="37BB1873" w:rsidR="009E2D10" w:rsidRPr="00766BA5" w:rsidRDefault="00A440A3" w:rsidP="3353336D">
      <w:p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 xml:space="preserve">Dieses </w:t>
      </w:r>
      <w:r w:rsidRPr="00766BA5">
        <w:rPr>
          <w:rFonts w:cs="Arial (Body CS)"/>
          <w:i/>
        </w:rPr>
        <w:t xml:space="preserve">Der Herr der Ringe: Geschichten aus Mittelerde </w:t>
      </w:r>
      <w:r w:rsidRPr="00766BA5">
        <w:rPr>
          <w:rFonts w:cs="Arial (Body CS)"/>
        </w:rPr>
        <w:t>Commander-Deck enthält 1 spielfertiges Deck mit 100 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>-Karten (2 legendäre Kreaturenkarten als traditionelle Foilkarten, 98 Nicht-Foilkarten), eine Sammler-Booster-Probepackung mit 2 Karten (enthält 1  traditionelle Foilkarte oder Nicht-Foilkarte mit besonderem Kartendruck der Seltenheit selten oder 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</w:t>
      </w:r>
    </w:p>
    <w:p w14:paraId="33A8DC7B" w14:textId="77777777" w:rsidR="00644BBC" w:rsidRPr="00766BA5" w:rsidRDefault="00644BBC" w:rsidP="00644BBC">
      <w:pPr>
        <w:spacing w:after="0" w:line="240" w:lineRule="auto"/>
        <w:rPr>
          <w:rFonts w:eastAsia="Calibri" w:cs="Arial (Body CS)"/>
        </w:rPr>
      </w:pPr>
    </w:p>
    <w:p w14:paraId="51B82415" w14:textId="49CF4883" w:rsidR="00A762B8" w:rsidRPr="00766BA5" w:rsidRDefault="00A762B8" w:rsidP="0CAF4404">
      <w:pPr>
        <w:spacing w:after="0" w:line="240" w:lineRule="auto"/>
        <w:rPr>
          <w:rFonts w:eastAsia="Calibri" w:cs="Arial (Body CS)"/>
        </w:rPr>
      </w:pPr>
    </w:p>
    <w:p w14:paraId="301DB6C3" w14:textId="7EF92343" w:rsidR="00961B3A" w:rsidRPr="00766BA5" w:rsidRDefault="00961B3A" w:rsidP="0CAF4404">
      <w:pPr>
        <w:spacing w:after="0" w:line="240" w:lineRule="auto"/>
        <w:rPr>
          <w:rFonts w:eastAsia="Calibri" w:cs="Arial (Body CS)"/>
        </w:rPr>
      </w:pPr>
    </w:p>
    <w:p w14:paraId="14EAE199" w14:textId="72C83705" w:rsidR="00961B3A" w:rsidRPr="00766BA5" w:rsidRDefault="00961B3A" w:rsidP="00961B3A">
      <w:pPr>
        <w:spacing w:before="240" w:after="0"/>
        <w:rPr>
          <w:rFonts w:cs="Arial (Body CS)"/>
        </w:rPr>
      </w:pPr>
      <w:r w:rsidRPr="00766BA5">
        <w:rPr>
          <w:rFonts w:cs="Arial (Body CS)"/>
          <w:color w:val="FF0000"/>
        </w:rPr>
        <w:t>&lt;!--PRODUCT TITLE – Bundle of All 4 LTR Commander Decks--&gt;</w:t>
      </w:r>
    </w:p>
    <w:p w14:paraId="11DD561E" w14:textId="2A0E8594" w:rsidR="00961B3A" w:rsidRPr="00766BA5" w:rsidRDefault="00961B3A" w:rsidP="00961B3A">
      <w:pPr>
        <w:spacing w:before="240"/>
        <w:rPr>
          <w:rFonts w:cs="Arial (Body CS)"/>
          <w:color w:val="FF0000"/>
        </w:rPr>
      </w:pPr>
      <w:r w:rsidRPr="00766BA5">
        <w:rPr>
          <w:rFonts w:cs="Arial (Body CS)"/>
        </w:rPr>
        <w:t>Magic: The Gathering Der Herr der Ringe: Geschichten aus Mittelerde Commander-Deck-Bundle – Enthält alle 4 Decks</w:t>
      </w:r>
    </w:p>
    <w:p w14:paraId="733D84D4" w14:textId="3DFDF7D8" w:rsidR="00961B3A" w:rsidRPr="00766BA5" w:rsidRDefault="00961B3A" w:rsidP="00961B3A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&lt;!--KEY PRODUCT FEATURES--&gt;</w:t>
      </w:r>
    </w:p>
    <w:p w14:paraId="20F3D31C" w14:textId="16577138" w:rsidR="0D132259" w:rsidRPr="00766BA5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7CA6A8DF" w14:textId="6F932A21" w:rsidR="0D132259" w:rsidRPr="00766BA5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>SCHLIEẞE DICH DEN GEFÄHRTEN AN – Verliere dich in Tolkiens Welt mit einzigartigen Spielmechaniken, die dich voll und ganz in seine epische Geschichte versetzen, und atemberaubenden Illustrationen, die Mittelerde und die Lieblingscharaktere der Fans zeigen</w:t>
      </w:r>
    </w:p>
    <w:p w14:paraId="447C78FE" w14:textId="77777777" w:rsidR="0037199B" w:rsidRPr="00766BA5" w:rsidRDefault="0037199B" w:rsidP="0037199B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EPISCHE MULTIPLAYER-SCHLACHTEN – Commander macht Magic zum Multiplayer-Erlebnis mit epischen Schlachten voller strategischer Spielzüge und Intrigen, bei denen jeder gegen jeden kämpft</w:t>
      </w:r>
    </w:p>
    <w:p w14:paraId="62BF82EF" w14:textId="76DD9020" w:rsidR="440FFAA8" w:rsidRPr="00766BA5" w:rsidRDefault="440FFAA8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FÜHRT 80 COMMANDER-KARTEN EIN – Jedes Deck führt 20 völlig neue Commander-Karten in Magic: The Gathering ein</w:t>
      </w:r>
    </w:p>
    <w:p w14:paraId="0A9BB20D" w14:textId="7EC49D52" w:rsidR="440FFAA8" w:rsidRPr="00766BA5" w:rsidRDefault="440FFAA8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SAMMLE 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763A75E5" w14:textId="289CBB0B" w:rsidR="0037199B" w:rsidRPr="00766BA5" w:rsidRDefault="0037199B" w:rsidP="0037199B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INHALT – Alle 4 Der Herr der Ringe: Geschichten aus Mittelerde Commander-Decks (mit 2 legendären Foilkarten in jedem Deck); jedes Deck enthält außerdem eine Sammler-Booster-Probepackung mit 2 Karten, 1 Display-Kommandeurkarte als Etched-Foilkarte, 10 doppelseitige Spielsteinkarten, 1 Hilfekarte, 1 Lebenspunktezähler und 1 Deckbox</w:t>
      </w:r>
    </w:p>
    <w:p w14:paraId="5E4F96F0" w14:textId="77777777" w:rsidR="00961B3A" w:rsidRPr="00766BA5" w:rsidRDefault="00961B3A" w:rsidP="00961B3A">
      <w:pPr>
        <w:pStyle w:val="ListParagraph"/>
        <w:rPr>
          <w:rFonts w:cs="Arial (Body CS)"/>
        </w:rPr>
      </w:pPr>
    </w:p>
    <w:p w14:paraId="2E5E509A" w14:textId="77777777" w:rsidR="00961B3A" w:rsidRPr="00766BA5" w:rsidRDefault="00961B3A" w:rsidP="00961B3A">
      <w:pPr>
        <w:rPr>
          <w:rFonts w:cs="Arial (Body CS)"/>
        </w:rPr>
      </w:pPr>
      <w:r w:rsidRPr="00766BA5">
        <w:rPr>
          <w:rFonts w:cs="Arial (Body CS)"/>
          <w:color w:val="FF0000"/>
        </w:rPr>
        <w:t>&lt;!--DESCRIPTION--&gt;</w:t>
      </w:r>
    </w:p>
    <w:p w14:paraId="7346EE7F" w14:textId="4FAFAD46" w:rsidR="00961B3A" w:rsidRPr="00766BA5" w:rsidRDefault="00961B3A" w:rsidP="3353336D">
      <w:pPr>
        <w:rPr>
          <w:rFonts w:cs="Arial (Body CS)"/>
        </w:rPr>
      </w:pPr>
      <w:r w:rsidRPr="00766BA5">
        <w:rPr>
          <w:rFonts w:cs="Arial (Body CS)"/>
        </w:rPr>
        <w:t>Dieses Bundle enthält alle 4 </w:t>
      </w:r>
      <w:r w:rsidRPr="00766BA5">
        <w:rPr>
          <w:rFonts w:cs="Arial (Body CS)"/>
          <w:i/>
          <w:iCs/>
        </w:rPr>
        <w:t>Der Herr der Ringe:</w:t>
      </w:r>
      <w:r w:rsidRPr="00766BA5">
        <w:rPr>
          <w:rFonts w:cs="Arial (Body CS)"/>
          <w:i/>
        </w:rPr>
        <w:t xml:space="preserve"> Geschichten aus Mittelerde</w:t>
      </w:r>
      <w:r w:rsidRPr="00766BA5">
        <w:rPr>
          <w:rFonts w:cs="Arial (Body CS)"/>
        </w:rPr>
        <w:t xml:space="preserve"> Commander-Decks. Jedes Deck enthält 1 spielfertiges Deck mit 100 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 xml:space="preserve">-Karten (2 legendäre traditionelle Foilkarten, 98 Nicht-Foilkarten), eine Sammler-Booster-Probepackung mit 2 Karten (enthält 1  traditionelle Foilkarte oder </w:t>
      </w:r>
      <w:r w:rsidRPr="00766BA5">
        <w:rPr>
          <w:rFonts w:cs="Arial (Body CS)"/>
        </w:rPr>
        <w:lastRenderedPageBreak/>
        <w:t>Nicht-Foilkarte mit besonderem Kartendruck der Seltenheit selten oder 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</w:t>
      </w:r>
    </w:p>
    <w:p w14:paraId="36CACC08" w14:textId="7823EA92" w:rsidR="00961B3A" w:rsidRPr="00766BA5" w:rsidRDefault="00961B3A" w:rsidP="0CAF4404">
      <w:pPr>
        <w:spacing w:after="0" w:line="240" w:lineRule="auto"/>
        <w:rPr>
          <w:rFonts w:eastAsia="Calibri" w:cs="Arial (Body CS)"/>
        </w:rPr>
      </w:pPr>
    </w:p>
    <w:sectPr w:rsidR="00961B3A" w:rsidRPr="00766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D4E41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BA5"/>
    <w:rsid w:val="00767654"/>
    <w:rsid w:val="0077386F"/>
    <w:rsid w:val="00773AC5"/>
    <w:rsid w:val="007811D2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436BD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77YQAP2ARQXF-1721893438-34588</_dlc_DocId>
    <_dlc_DocIdUrl xmlns="7c112553-409f-4c2c-a98f-f7463e97c83a">
      <Url>https://hasbroinc.sharepoint.com/sites/wizards/salesmarketing/trademarketing/_layouts/15/DocIdRedir.aspx?ID=77YQAP2ARQXF-1721893438-34588</Url>
      <Description>77YQAP2ARQXF-1721893438-34588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7CA97482-D671-4506-8D6B-88F55A2D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827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470</cp:revision>
  <dcterms:created xsi:type="dcterms:W3CDTF">2020-10-22T19:26:00Z</dcterms:created>
  <dcterms:modified xsi:type="dcterms:W3CDTF">2023-02-06T15:28:00Z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f10183ef-2f23-4a5a-9f09-2d6a562770f1</vt:lpwstr>
  </property>
  <property fmtid="{D5CDD505-2E9C-101B-9397-08002B2CF9AE}" pid="4" name="MediaServiceImageTags">
    <vt:lpwstr/>
  </property>
</Properties>
</file>